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E83D40" w:rsidTr="00F764A5">
        <w:tc>
          <w:tcPr>
            <w:tcW w:w="5103" w:type="dxa"/>
          </w:tcPr>
          <w:p w:rsidR="00E83D40" w:rsidRDefault="00E83D40">
            <w:pPr>
              <w:pStyle w:val="ConsPlusNormal"/>
              <w:outlineLvl w:val="0"/>
            </w:pPr>
            <w:bookmarkStart w:id="0" w:name="_GoBack"/>
            <w:bookmarkEnd w:id="0"/>
            <w:r>
              <w:t>22 октября 2010 года</w:t>
            </w:r>
          </w:p>
        </w:tc>
        <w:tc>
          <w:tcPr>
            <w:tcW w:w="5104" w:type="dxa"/>
          </w:tcPr>
          <w:p w:rsidR="00E83D40" w:rsidRDefault="00E83D40">
            <w:pPr>
              <w:pStyle w:val="ConsPlusNormal"/>
              <w:jc w:val="right"/>
              <w:outlineLvl w:val="0"/>
            </w:pPr>
            <w:r>
              <w:t>N 123/2010-ОЗ</w:t>
            </w:r>
          </w:p>
        </w:tc>
      </w:tr>
    </w:tbl>
    <w:p w:rsidR="00E83D40" w:rsidRDefault="00E83D40">
      <w:pPr>
        <w:pStyle w:val="ConsPlusNormal"/>
        <w:pBdr>
          <w:top w:val="single" w:sz="6" w:space="0" w:color="auto"/>
        </w:pBdr>
        <w:spacing w:before="100" w:after="100"/>
        <w:jc w:val="both"/>
        <w:rPr>
          <w:sz w:val="2"/>
          <w:szCs w:val="2"/>
        </w:rPr>
      </w:pPr>
    </w:p>
    <w:p w:rsidR="00E83D40" w:rsidRDefault="00E83D40">
      <w:pPr>
        <w:pStyle w:val="ConsPlusNormal"/>
        <w:jc w:val="both"/>
      </w:pPr>
    </w:p>
    <w:p w:rsidR="00E83D40" w:rsidRDefault="00E83D40">
      <w:pPr>
        <w:pStyle w:val="ConsPlusNormal"/>
        <w:jc w:val="right"/>
      </w:pPr>
      <w:r>
        <w:t>Принят</w:t>
      </w:r>
    </w:p>
    <w:p w:rsidR="00E83D40" w:rsidRDefault="00E83D40">
      <w:pPr>
        <w:pStyle w:val="ConsPlusNormal"/>
        <w:jc w:val="right"/>
      </w:pPr>
      <w:hyperlink r:id="rId7" w:history="1">
        <w:r>
          <w:rPr>
            <w:color w:val="0000FF"/>
          </w:rPr>
          <w:t>постановлением</w:t>
        </w:r>
      </w:hyperlink>
    </w:p>
    <w:p w:rsidR="00E83D40" w:rsidRDefault="00E83D40">
      <w:pPr>
        <w:pStyle w:val="ConsPlusNormal"/>
        <w:jc w:val="right"/>
      </w:pPr>
      <w:r>
        <w:t>Московской областной Думы</w:t>
      </w:r>
    </w:p>
    <w:p w:rsidR="00E83D40" w:rsidRDefault="00E83D40">
      <w:pPr>
        <w:pStyle w:val="ConsPlusNormal"/>
        <w:jc w:val="right"/>
      </w:pPr>
      <w:r>
        <w:t>от 14 октября 2010 г. N 7/131-П</w:t>
      </w:r>
    </w:p>
    <w:p w:rsidR="00E83D40" w:rsidRDefault="00E83D40">
      <w:pPr>
        <w:pStyle w:val="ConsPlusNormal"/>
        <w:jc w:val="both"/>
      </w:pPr>
    </w:p>
    <w:p w:rsidR="00E83D40" w:rsidRDefault="00E83D40">
      <w:pPr>
        <w:pStyle w:val="ConsPlusTitle"/>
        <w:jc w:val="center"/>
      </w:pPr>
      <w:r>
        <w:t>ЗАКОН</w:t>
      </w:r>
    </w:p>
    <w:p w:rsidR="00E83D40" w:rsidRDefault="00E83D40">
      <w:pPr>
        <w:pStyle w:val="ConsPlusTitle"/>
        <w:jc w:val="center"/>
      </w:pPr>
      <w:r>
        <w:t>МОСКОВСКОЙ ОБЛАСТИ</w:t>
      </w:r>
    </w:p>
    <w:p w:rsidR="00E83D40" w:rsidRDefault="00E83D40">
      <w:pPr>
        <w:pStyle w:val="ConsPlusTitle"/>
        <w:jc w:val="center"/>
      </w:pPr>
    </w:p>
    <w:p w:rsidR="00E83D40" w:rsidRDefault="00E83D40">
      <w:pPr>
        <w:pStyle w:val="ConsPlusTitle"/>
        <w:jc w:val="center"/>
      </w:pPr>
      <w:r>
        <w:t>О МЕЖБЮДЖЕТНЫХ ОТНОШЕНИЯХ В 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 от 28.10.2011</w:t>
            </w:r>
          </w:p>
          <w:p w:rsidR="00E83D40" w:rsidRDefault="00E83D40">
            <w:pPr>
              <w:pStyle w:val="ConsPlusNormal"/>
              <w:jc w:val="center"/>
              <w:rPr>
                <w:color w:val="392C69"/>
              </w:rPr>
            </w:pPr>
            <w:hyperlink r:id="rId8" w:history="1">
              <w:r>
                <w:rPr>
                  <w:color w:val="0000FF"/>
                </w:rPr>
                <w:t>N 175/2011-ОЗ</w:t>
              </w:r>
            </w:hyperlink>
            <w:r>
              <w:rPr>
                <w:color w:val="392C69"/>
              </w:rPr>
              <w:t xml:space="preserve">, от 17.07.2012 </w:t>
            </w:r>
            <w:hyperlink r:id="rId9" w:history="1">
              <w:r>
                <w:rPr>
                  <w:color w:val="0000FF"/>
                </w:rPr>
                <w:t>N 104/2012-ОЗ</w:t>
              </w:r>
            </w:hyperlink>
            <w:r>
              <w:rPr>
                <w:color w:val="392C69"/>
              </w:rPr>
              <w:t>,</w:t>
            </w:r>
          </w:p>
          <w:p w:rsidR="00E83D40" w:rsidRDefault="00E83D40">
            <w:pPr>
              <w:pStyle w:val="ConsPlusNormal"/>
              <w:jc w:val="center"/>
              <w:rPr>
                <w:color w:val="392C69"/>
              </w:rPr>
            </w:pPr>
            <w:r>
              <w:rPr>
                <w:color w:val="392C69"/>
              </w:rPr>
              <w:t xml:space="preserve">от 29.10.2012 </w:t>
            </w:r>
            <w:hyperlink r:id="rId10" w:history="1">
              <w:r>
                <w:rPr>
                  <w:color w:val="0000FF"/>
                </w:rPr>
                <w:t>N 161/2012-ОЗ</w:t>
              </w:r>
            </w:hyperlink>
            <w:r>
              <w:rPr>
                <w:color w:val="392C69"/>
              </w:rPr>
              <w:t xml:space="preserve">, от 02.10.2013 </w:t>
            </w:r>
            <w:hyperlink r:id="rId11" w:history="1">
              <w:r>
                <w:rPr>
                  <w:color w:val="0000FF"/>
                </w:rPr>
                <w:t>N 113/2013-ОЗ</w:t>
              </w:r>
            </w:hyperlink>
            <w:r>
              <w:rPr>
                <w:color w:val="392C69"/>
              </w:rPr>
              <w:t>,</w:t>
            </w:r>
          </w:p>
          <w:p w:rsidR="00E83D40" w:rsidRDefault="00E83D40">
            <w:pPr>
              <w:pStyle w:val="ConsPlusNormal"/>
              <w:jc w:val="center"/>
              <w:rPr>
                <w:color w:val="392C69"/>
              </w:rPr>
            </w:pPr>
            <w:r>
              <w:rPr>
                <w:color w:val="392C69"/>
              </w:rPr>
              <w:t xml:space="preserve">от 04.12.2013 </w:t>
            </w:r>
            <w:hyperlink r:id="rId12" w:history="1">
              <w:r>
                <w:rPr>
                  <w:color w:val="0000FF"/>
                </w:rPr>
                <w:t>N 146/2013-ОЗ</w:t>
              </w:r>
            </w:hyperlink>
            <w:r>
              <w:rPr>
                <w:color w:val="392C69"/>
              </w:rPr>
              <w:t xml:space="preserve">, от 23.07.2014 </w:t>
            </w:r>
            <w:hyperlink r:id="rId13" w:history="1">
              <w:r>
                <w:rPr>
                  <w:color w:val="0000FF"/>
                </w:rPr>
                <w:t>N 99/2014-ОЗ</w:t>
              </w:r>
            </w:hyperlink>
            <w:r>
              <w:rPr>
                <w:color w:val="392C69"/>
              </w:rPr>
              <w:t>,</w:t>
            </w:r>
          </w:p>
          <w:p w:rsidR="00E83D40" w:rsidRDefault="00E83D40">
            <w:pPr>
              <w:pStyle w:val="ConsPlusNormal"/>
              <w:jc w:val="center"/>
              <w:rPr>
                <w:color w:val="392C69"/>
              </w:rPr>
            </w:pPr>
            <w:r>
              <w:rPr>
                <w:color w:val="392C69"/>
              </w:rPr>
              <w:t xml:space="preserve">от 04.12.2014 </w:t>
            </w:r>
            <w:hyperlink r:id="rId14" w:history="1">
              <w:r>
                <w:rPr>
                  <w:color w:val="0000FF"/>
                </w:rPr>
                <w:t>N 160/2014-ОЗ</w:t>
              </w:r>
            </w:hyperlink>
            <w:r>
              <w:rPr>
                <w:color w:val="392C69"/>
              </w:rPr>
              <w:t xml:space="preserve">, от 30.12.2014 </w:t>
            </w:r>
            <w:hyperlink r:id="rId15" w:history="1">
              <w:r>
                <w:rPr>
                  <w:color w:val="0000FF"/>
                </w:rPr>
                <w:t>N 188/2014-ОЗ</w:t>
              </w:r>
            </w:hyperlink>
            <w:r>
              <w:rPr>
                <w:color w:val="392C69"/>
              </w:rPr>
              <w:t>,</w:t>
            </w:r>
          </w:p>
          <w:p w:rsidR="00E83D40" w:rsidRDefault="00E83D40">
            <w:pPr>
              <w:pStyle w:val="ConsPlusNormal"/>
              <w:jc w:val="center"/>
              <w:rPr>
                <w:color w:val="392C69"/>
              </w:rPr>
            </w:pPr>
            <w:r>
              <w:rPr>
                <w:color w:val="392C69"/>
              </w:rPr>
              <w:t xml:space="preserve">от 26.10.2015 </w:t>
            </w:r>
            <w:hyperlink r:id="rId16" w:history="1">
              <w:r>
                <w:rPr>
                  <w:color w:val="0000FF"/>
                </w:rPr>
                <w:t>N 174/2015-ОЗ</w:t>
              </w:r>
            </w:hyperlink>
            <w:r>
              <w:rPr>
                <w:color w:val="392C69"/>
              </w:rPr>
              <w:t xml:space="preserve">, от 20.06.2016 </w:t>
            </w:r>
            <w:hyperlink r:id="rId17" w:history="1">
              <w:r>
                <w:rPr>
                  <w:color w:val="0000FF"/>
                </w:rPr>
                <w:t>N 66/2016-ОЗ</w:t>
              </w:r>
            </w:hyperlink>
            <w:r>
              <w:rPr>
                <w:color w:val="392C69"/>
              </w:rPr>
              <w:t>,</w:t>
            </w:r>
          </w:p>
          <w:p w:rsidR="00E83D40" w:rsidRDefault="00E83D40">
            <w:pPr>
              <w:pStyle w:val="ConsPlusNormal"/>
              <w:jc w:val="center"/>
              <w:rPr>
                <w:color w:val="392C69"/>
              </w:rPr>
            </w:pPr>
            <w:r>
              <w:rPr>
                <w:color w:val="392C69"/>
              </w:rPr>
              <w:t xml:space="preserve">от 23.10.2017 </w:t>
            </w:r>
            <w:hyperlink r:id="rId18" w:history="1">
              <w:r>
                <w:rPr>
                  <w:color w:val="0000FF"/>
                </w:rPr>
                <w:t>N 177/2017-ОЗ</w:t>
              </w:r>
            </w:hyperlink>
            <w:r>
              <w:rPr>
                <w:color w:val="392C69"/>
              </w:rPr>
              <w:t xml:space="preserve">, от 02.11.2018 </w:t>
            </w:r>
            <w:hyperlink r:id="rId19" w:history="1">
              <w:r>
                <w:rPr>
                  <w:color w:val="0000FF"/>
                </w:rPr>
                <w:t>N 186/2018-ОЗ</w:t>
              </w:r>
            </w:hyperlink>
            <w:r>
              <w:rPr>
                <w:color w:val="392C69"/>
              </w:rPr>
              <w:t>)</w:t>
            </w:r>
          </w:p>
        </w:tc>
      </w:tr>
    </w:tbl>
    <w:p w:rsidR="00E83D40" w:rsidRDefault="00E83D40">
      <w:pPr>
        <w:pStyle w:val="ConsPlusNormal"/>
        <w:jc w:val="both"/>
      </w:pPr>
    </w:p>
    <w:p w:rsidR="00E83D40" w:rsidRDefault="00E83D40">
      <w:pPr>
        <w:pStyle w:val="ConsPlusTitle"/>
        <w:jc w:val="center"/>
        <w:outlineLvl w:val="1"/>
      </w:pPr>
      <w:r>
        <w:t>Глава I. ОБЩИЕ ПОЛОЖЕНИЯ</w:t>
      </w:r>
    </w:p>
    <w:p w:rsidR="00E83D40" w:rsidRDefault="00E83D40">
      <w:pPr>
        <w:pStyle w:val="ConsPlusNormal"/>
        <w:jc w:val="both"/>
      </w:pPr>
    </w:p>
    <w:p w:rsidR="00E83D40" w:rsidRDefault="00E83D40">
      <w:pPr>
        <w:pStyle w:val="ConsPlusTitle"/>
        <w:ind w:firstLine="540"/>
        <w:jc w:val="both"/>
        <w:outlineLvl w:val="2"/>
      </w:pPr>
      <w:r>
        <w:t>Статья 1. Предмет регулирования настоящего Закона и правовая основа межбюджетных отношений</w:t>
      </w:r>
    </w:p>
    <w:p w:rsidR="00E83D40" w:rsidRDefault="00E83D40">
      <w:pPr>
        <w:pStyle w:val="ConsPlusNormal"/>
        <w:jc w:val="both"/>
      </w:pPr>
    </w:p>
    <w:p w:rsidR="00E83D40" w:rsidRDefault="00E83D40">
      <w:pPr>
        <w:pStyle w:val="ConsPlusNormal"/>
        <w:ind w:firstLine="540"/>
        <w:jc w:val="both"/>
      </w:pPr>
      <w:r>
        <w:t>1. Настоящий Закон регулирует взаимоотношения между органами государственной власти Московской области и органами местного самоуправления муниципальных образований Московской области при формировании и исполнении бюджета Московской области и местных бюджетов в сфере межбюджетных отношений.</w:t>
      </w:r>
    </w:p>
    <w:p w:rsidR="00E83D40" w:rsidRDefault="00E83D40">
      <w:pPr>
        <w:pStyle w:val="ConsPlusNormal"/>
        <w:spacing w:before="240"/>
        <w:ind w:firstLine="540"/>
        <w:jc w:val="both"/>
      </w:pPr>
      <w:r>
        <w:t xml:space="preserve">2. Межбюджетные отношения в Московской области регулируются </w:t>
      </w:r>
      <w:hyperlink r:id="rId20" w:history="1">
        <w:r>
          <w:rPr>
            <w:color w:val="0000FF"/>
          </w:rPr>
          <w:t>Конституцией</w:t>
        </w:r>
      </w:hyperlink>
      <w:r>
        <w:t xml:space="preserve"> Российской Федерации, Бюджетным </w:t>
      </w:r>
      <w:hyperlink r:id="rId21" w:history="1">
        <w:r>
          <w:rPr>
            <w:color w:val="0000FF"/>
          </w:rPr>
          <w:t>кодексом</w:t>
        </w:r>
      </w:hyperlink>
      <w:r>
        <w:t xml:space="preserve"> Российской Федерации, иными нормативными правовыми актами Российской Федерации, </w:t>
      </w:r>
      <w:hyperlink r:id="rId22" w:history="1">
        <w:r>
          <w:rPr>
            <w:color w:val="0000FF"/>
          </w:rPr>
          <w:t>Уставом</w:t>
        </w:r>
      </w:hyperlink>
      <w:r>
        <w:t xml:space="preserve"> Московской области, настоящим Законом, иными правовыми актами Московской области, регулирующими бюджетные правоотношения, а также правовыми актами органов местного самоуправления муниципальных образований Московской области.</w:t>
      </w:r>
    </w:p>
    <w:p w:rsidR="00E83D40" w:rsidRDefault="00E83D40">
      <w:pPr>
        <w:pStyle w:val="ConsPlusNormal"/>
        <w:spacing w:before="240"/>
        <w:ind w:firstLine="540"/>
        <w:jc w:val="both"/>
      </w:pPr>
      <w:r>
        <w:t>3. В случае противоречия настоящему Закону иного закона Московской области в части межбюджетных отношений применяется настоящий Закон.</w:t>
      </w:r>
    </w:p>
    <w:p w:rsidR="00E83D40" w:rsidRDefault="00E83D40">
      <w:pPr>
        <w:pStyle w:val="ConsPlusNormal"/>
        <w:jc w:val="both"/>
      </w:pPr>
    </w:p>
    <w:p w:rsidR="00E83D40" w:rsidRDefault="00E83D40">
      <w:pPr>
        <w:pStyle w:val="ConsPlusTitle"/>
        <w:ind w:firstLine="540"/>
        <w:jc w:val="both"/>
        <w:outlineLvl w:val="2"/>
      </w:pPr>
      <w:r>
        <w:t>Статья 2. Основные понятия и термины, применяемые в настоящем Законе</w:t>
      </w:r>
    </w:p>
    <w:p w:rsidR="00E83D40" w:rsidRDefault="00E83D40">
      <w:pPr>
        <w:pStyle w:val="ConsPlusNormal"/>
        <w:jc w:val="both"/>
      </w:pPr>
    </w:p>
    <w:p w:rsidR="00E83D40" w:rsidRDefault="00E83D40">
      <w:pPr>
        <w:pStyle w:val="ConsPlusNormal"/>
        <w:ind w:firstLine="540"/>
        <w:jc w:val="both"/>
      </w:pPr>
      <w:r>
        <w:t xml:space="preserve">Понятия и термины, использованные в настоящем Законе, применяются в значениях, определенных Бюджетным </w:t>
      </w:r>
      <w:hyperlink r:id="rId23" w:history="1">
        <w:r>
          <w:rPr>
            <w:color w:val="0000FF"/>
          </w:rPr>
          <w:t>кодексом</w:t>
        </w:r>
      </w:hyperlink>
      <w:r>
        <w:t xml:space="preserve"> Российской Федерации и иными федеральными законами, регулирующими бюджетные правоотношения.</w:t>
      </w:r>
    </w:p>
    <w:p w:rsidR="00E83D40" w:rsidRDefault="00E83D40">
      <w:pPr>
        <w:pStyle w:val="ConsPlusNormal"/>
        <w:jc w:val="both"/>
      </w:pPr>
    </w:p>
    <w:p w:rsidR="00F764A5" w:rsidRDefault="00F764A5">
      <w:pPr>
        <w:pStyle w:val="ConsPlusTitle"/>
        <w:ind w:firstLine="540"/>
        <w:jc w:val="both"/>
        <w:outlineLvl w:val="2"/>
        <w:rPr>
          <w:lang w:val="en-US"/>
        </w:rPr>
      </w:pPr>
    </w:p>
    <w:p w:rsidR="00F764A5" w:rsidRDefault="00F764A5">
      <w:pPr>
        <w:pStyle w:val="ConsPlusTitle"/>
        <w:ind w:firstLine="540"/>
        <w:jc w:val="both"/>
        <w:outlineLvl w:val="2"/>
        <w:rPr>
          <w:lang w:val="en-US"/>
        </w:rPr>
      </w:pPr>
    </w:p>
    <w:p w:rsidR="00E83D40" w:rsidRDefault="00E83D40">
      <w:pPr>
        <w:pStyle w:val="ConsPlusTitle"/>
        <w:ind w:firstLine="540"/>
        <w:jc w:val="both"/>
        <w:outlineLvl w:val="2"/>
      </w:pPr>
      <w:r>
        <w:lastRenderedPageBreak/>
        <w:t>Статья 3. Участники межбюджетных отношений в Московской области</w:t>
      </w:r>
    </w:p>
    <w:p w:rsidR="00E83D40" w:rsidRDefault="00E83D40">
      <w:pPr>
        <w:pStyle w:val="ConsPlusNormal"/>
        <w:jc w:val="both"/>
      </w:pPr>
    </w:p>
    <w:p w:rsidR="00E83D40" w:rsidRDefault="00E83D40">
      <w:pPr>
        <w:pStyle w:val="ConsPlusNormal"/>
        <w:ind w:firstLine="540"/>
        <w:jc w:val="both"/>
      </w:pPr>
      <w:r>
        <w:t>Участниками межбюджетных отношений в Московской области являются:</w:t>
      </w:r>
    </w:p>
    <w:p w:rsidR="00E83D40" w:rsidRDefault="00E83D40">
      <w:pPr>
        <w:pStyle w:val="ConsPlusNormal"/>
        <w:spacing w:before="240"/>
        <w:ind w:firstLine="540"/>
        <w:jc w:val="both"/>
      </w:pPr>
      <w:r>
        <w:t>органы государственной власти Московской области;</w:t>
      </w:r>
    </w:p>
    <w:p w:rsidR="00E83D40" w:rsidRDefault="00E83D40">
      <w:pPr>
        <w:pStyle w:val="ConsPlusNormal"/>
        <w:spacing w:before="240"/>
        <w:ind w:firstLine="540"/>
        <w:jc w:val="both"/>
      </w:pPr>
      <w:r>
        <w:t>органы местного самоуправления муниципальных районов Московской области;</w:t>
      </w:r>
    </w:p>
    <w:p w:rsidR="00E83D40" w:rsidRDefault="00E83D40">
      <w:pPr>
        <w:pStyle w:val="ConsPlusNormal"/>
        <w:spacing w:before="240"/>
        <w:ind w:firstLine="540"/>
        <w:jc w:val="both"/>
      </w:pPr>
      <w:r>
        <w:t>органы местного самоуправления городских поселений Московской области, в том числе органы местного самоуправления городских округов Московской области;</w:t>
      </w:r>
    </w:p>
    <w:p w:rsidR="00E83D40" w:rsidRDefault="00E83D40">
      <w:pPr>
        <w:pStyle w:val="ConsPlusNormal"/>
        <w:jc w:val="both"/>
      </w:pPr>
      <w:r>
        <w:t xml:space="preserve">(в ред. </w:t>
      </w:r>
      <w:hyperlink r:id="rId24"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органы местного самоуправления сельских поселений Московской области.</w:t>
      </w:r>
    </w:p>
    <w:p w:rsidR="00E83D40" w:rsidRDefault="00E83D40">
      <w:pPr>
        <w:pStyle w:val="ConsPlusNormal"/>
        <w:jc w:val="both"/>
      </w:pPr>
      <w:r>
        <w:t xml:space="preserve">(абзац введен </w:t>
      </w:r>
      <w:hyperlink r:id="rId25" w:history="1">
        <w:r>
          <w:rPr>
            <w:color w:val="0000FF"/>
          </w:rPr>
          <w:t>Законом</w:t>
        </w:r>
      </w:hyperlink>
      <w:r>
        <w:t xml:space="preserve"> Московской области от 30.12.2014 N 188/2014-ОЗ)</w:t>
      </w:r>
    </w:p>
    <w:p w:rsidR="00E83D40" w:rsidRDefault="00E83D40">
      <w:pPr>
        <w:pStyle w:val="ConsPlusNormal"/>
        <w:jc w:val="both"/>
      </w:pPr>
    </w:p>
    <w:p w:rsidR="00E83D40" w:rsidRDefault="00E83D40">
      <w:pPr>
        <w:pStyle w:val="ConsPlusTitle"/>
        <w:jc w:val="center"/>
        <w:outlineLvl w:val="1"/>
      </w:pPr>
      <w:r>
        <w:t>Глава II. МЕЖБЮДЖЕТНЫЕ ТРАНСФЕРТЫ В МОСКОВСКОЙ ОБЛАСТИ</w:t>
      </w:r>
    </w:p>
    <w:p w:rsidR="00E83D40" w:rsidRDefault="00E83D40">
      <w:pPr>
        <w:pStyle w:val="ConsPlusNormal"/>
        <w:jc w:val="both"/>
      </w:pPr>
    </w:p>
    <w:p w:rsidR="00E83D40" w:rsidRDefault="00E83D40">
      <w:pPr>
        <w:pStyle w:val="ConsPlusTitle"/>
        <w:ind w:firstLine="540"/>
        <w:jc w:val="both"/>
        <w:outlineLvl w:val="2"/>
      </w:pPr>
      <w:r>
        <w:t>Статья 4. Формы межбюджетных трансфертов в Московской области</w:t>
      </w:r>
    </w:p>
    <w:p w:rsidR="00E83D40" w:rsidRDefault="00E83D40">
      <w:pPr>
        <w:pStyle w:val="ConsPlusNormal"/>
        <w:jc w:val="both"/>
      </w:pPr>
    </w:p>
    <w:p w:rsidR="00E83D40" w:rsidRDefault="00E83D40">
      <w:pPr>
        <w:pStyle w:val="ConsPlusNormal"/>
        <w:ind w:firstLine="540"/>
        <w:jc w:val="both"/>
      </w:pPr>
      <w:r>
        <w:t>Межбюджетные трансферты в Московской области предоставляются в следующих формах:</w:t>
      </w:r>
    </w:p>
    <w:p w:rsidR="00E83D40" w:rsidRDefault="00E83D40">
      <w:pPr>
        <w:pStyle w:val="ConsPlusNormal"/>
        <w:spacing w:before="240"/>
        <w:ind w:firstLine="540"/>
        <w:jc w:val="both"/>
      </w:pPr>
      <w:r>
        <w:t>дотаций бюджетам муниципальных районов (городских округов) на выравнивание бюджетной обеспеченности муниципальных районов (городских округов) из бюджета Московской области;</w:t>
      </w:r>
    </w:p>
    <w:p w:rsidR="00E83D40" w:rsidRDefault="00E83D40">
      <w:pPr>
        <w:pStyle w:val="ConsPlusNormal"/>
        <w:spacing w:before="240"/>
        <w:ind w:firstLine="540"/>
        <w:jc w:val="both"/>
      </w:pPr>
      <w:r>
        <w:t>дотаций бюджетам поселений на выравнивание бюджетной обеспеченности поселений из бюджета Московской области;</w:t>
      </w:r>
    </w:p>
    <w:p w:rsidR="00E83D40" w:rsidRDefault="00E83D40">
      <w:pPr>
        <w:pStyle w:val="ConsPlusNormal"/>
        <w:spacing w:before="240"/>
        <w:ind w:firstLine="540"/>
        <w:jc w:val="both"/>
      </w:pPr>
      <w:r>
        <w:t>дотаций бюджетам поселений на выравнивание бюджетной обеспеченности поселений из бюджета муниципального района;</w:t>
      </w:r>
    </w:p>
    <w:p w:rsidR="00E83D40" w:rsidRDefault="00E83D40">
      <w:pPr>
        <w:pStyle w:val="ConsPlusNormal"/>
        <w:spacing w:before="240"/>
        <w:ind w:firstLine="540"/>
        <w:jc w:val="both"/>
      </w:pPr>
      <w:r>
        <w:t>субвенций местным бюджетам из бюджета Московской области на реализацию отдельных государственных полномочий Российской Федерации и Московской области;</w:t>
      </w:r>
    </w:p>
    <w:p w:rsidR="00E83D40" w:rsidRDefault="00E83D40">
      <w:pPr>
        <w:pStyle w:val="ConsPlusNormal"/>
        <w:spacing w:before="240"/>
        <w:ind w:firstLine="540"/>
        <w:jc w:val="both"/>
      </w:pPr>
      <w:r>
        <w:t>субвенций бюджетам поселений из бюджетов муниципальных районов на реализацию отдельных государственных полномочий Российской Федерации и Московской области за счет субвенций, передаваемых в бюджеты муниципальных районов из бюджета Московской области;</w:t>
      </w:r>
    </w:p>
    <w:p w:rsidR="00E83D40" w:rsidRDefault="00E83D40">
      <w:pPr>
        <w:pStyle w:val="ConsPlusNormal"/>
        <w:spacing w:before="240"/>
        <w:ind w:firstLine="540"/>
        <w:jc w:val="both"/>
      </w:pPr>
      <w:r>
        <w:t>субсидий местным бюджетам из бюджета Московской области, предоставляемых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 отнесенных в соответствии с законодательством Российской Федерации к полномочиям органов местного самоуправления;</w:t>
      </w:r>
    </w:p>
    <w:p w:rsidR="00E83D40" w:rsidRDefault="00E83D40">
      <w:pPr>
        <w:pStyle w:val="ConsPlusNormal"/>
        <w:spacing w:before="240"/>
        <w:ind w:firstLine="540"/>
        <w:jc w:val="both"/>
      </w:pPr>
      <w:r>
        <w:t>субсидий бюджетам поселений из бюджетов муниципальных районов в целях софинансирования расходных обязательств, возникающих при выполнении полномочий органов местного самоуправления поселений по вопросам местного значения, отнесенных в соответствии с законодательством Российской Федерации к полномочиям органов местного самоуправления поселений, за счет субвенций, передаваемых в бюджеты муниципальных районов Московской области из бюджета Московской области;</w:t>
      </w:r>
    </w:p>
    <w:p w:rsidR="00E83D40" w:rsidRDefault="00E83D40">
      <w:pPr>
        <w:pStyle w:val="ConsPlusNormal"/>
        <w:spacing w:before="240"/>
        <w:ind w:firstLine="540"/>
        <w:jc w:val="both"/>
      </w:pPr>
      <w:r>
        <w:t xml:space="preserve">субсидий, предоставляемых из местных бюджетов бюджету Московской области в случаях, </w:t>
      </w:r>
      <w:r>
        <w:lastRenderedPageBreak/>
        <w:t>установленных законодательством Российской Федерации, настоящим Законом и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w:t>
      </w:r>
      <w:hyperlink r:id="rId26"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субсидий из бюджетов поселений бюджетам муниципальных районов на решение вопросов местного значения межмуниципального характера;</w:t>
      </w:r>
    </w:p>
    <w:p w:rsidR="00E83D40" w:rsidRDefault="00E83D40">
      <w:pPr>
        <w:pStyle w:val="ConsPlusNormal"/>
        <w:spacing w:before="240"/>
        <w:ind w:firstLine="540"/>
        <w:jc w:val="both"/>
      </w:pPr>
      <w:r>
        <w:t>иных межбюджетных трансфертов бюджетам поселений из бюджетов муниципальных районов, в том числе на осуществление части полномочий органов местного самоуправления муниципальных районов Московской области;</w:t>
      </w:r>
    </w:p>
    <w:p w:rsidR="00E83D40" w:rsidRDefault="00E83D40">
      <w:pPr>
        <w:pStyle w:val="ConsPlusNormal"/>
        <w:spacing w:before="240"/>
        <w:ind w:firstLine="540"/>
        <w:jc w:val="both"/>
      </w:pPr>
      <w:r>
        <w:t>иных межбюджетных трансфертов бюджетам муниципальных районов из бюджетов поселений, в том числе на осуществление части полномочий органов местного самоуправления поселений Московской области;</w:t>
      </w:r>
    </w:p>
    <w:p w:rsidR="00E83D40" w:rsidRDefault="00E83D40">
      <w:pPr>
        <w:pStyle w:val="ConsPlusNormal"/>
        <w:spacing w:before="240"/>
        <w:ind w:firstLine="540"/>
        <w:jc w:val="both"/>
      </w:pPr>
      <w:bookmarkStart w:id="1" w:name="Par61"/>
      <w:bookmarkEnd w:id="1"/>
      <w:r>
        <w:t>иных межбюджетных трансфертов, в том числе в форме дотаций на поддержку мер по обеспечению сбалансированности бюджетов муниципальных образований Московской области и иных дотаций из бюджета Московской области и бюджетов муниципальных районов Московской области.</w:t>
      </w:r>
    </w:p>
    <w:p w:rsidR="00E83D40" w:rsidRDefault="00E83D40">
      <w:pPr>
        <w:pStyle w:val="ConsPlusNormal"/>
        <w:jc w:val="both"/>
      </w:pPr>
    </w:p>
    <w:p w:rsidR="00E83D40" w:rsidRDefault="00E83D40">
      <w:pPr>
        <w:pStyle w:val="ConsPlusTitle"/>
        <w:ind w:firstLine="540"/>
        <w:jc w:val="both"/>
        <w:outlineLvl w:val="2"/>
      </w:pPr>
      <w:r>
        <w:t xml:space="preserve">Статья 5. Утратила силу. - </w:t>
      </w:r>
      <w:hyperlink r:id="rId27" w:history="1">
        <w:r>
          <w:rPr>
            <w:color w:val="0000FF"/>
          </w:rPr>
          <w:t>Закон</w:t>
        </w:r>
      </w:hyperlink>
      <w:r>
        <w:t xml:space="preserve"> Московской области от 17.07.2012 N 104/2012-ОЗ.</w:t>
      </w:r>
    </w:p>
    <w:p w:rsidR="00E83D40" w:rsidRDefault="00E83D40">
      <w:pPr>
        <w:pStyle w:val="ConsPlusNormal"/>
        <w:jc w:val="both"/>
      </w:pPr>
    </w:p>
    <w:p w:rsidR="00E83D40" w:rsidRDefault="00E83D40">
      <w:pPr>
        <w:pStyle w:val="ConsPlusTitle"/>
        <w:ind w:firstLine="540"/>
        <w:jc w:val="both"/>
        <w:outlineLvl w:val="2"/>
      </w:pPr>
      <w:r>
        <w:t>Статья 6. Основные условия предоставления межбюджетных трансфертов из бюджета Московской области</w:t>
      </w:r>
    </w:p>
    <w:p w:rsidR="00E83D40" w:rsidRDefault="00E83D40">
      <w:pPr>
        <w:pStyle w:val="ConsPlusNormal"/>
        <w:jc w:val="both"/>
      </w:pPr>
    </w:p>
    <w:p w:rsidR="00E83D40" w:rsidRDefault="00E83D40">
      <w:pPr>
        <w:pStyle w:val="ConsPlusNormal"/>
        <w:ind w:firstLine="540"/>
        <w:jc w:val="both"/>
      </w:pPr>
      <w:r>
        <w:t>1. Межбюджетные трансферты из бюджета Московской области (за исключением субвенций) предоставляются местным бюджетам при условии соблюдения органами местного самоуправления муниципальных образований Московской области бюджетного законодательства Российской Федерации и законодательства Российской Федерации о налогах и сборах.</w:t>
      </w:r>
    </w:p>
    <w:p w:rsidR="00E83D40" w:rsidRDefault="00E83D40">
      <w:pPr>
        <w:pStyle w:val="ConsPlusNormal"/>
        <w:spacing w:before="240"/>
        <w:ind w:firstLine="540"/>
        <w:jc w:val="both"/>
      </w:pPr>
      <w:r>
        <w:t>1.1. Условиями предоставления межбюджетных трансфертов муниципальным образованиям Московской области из бюджета Московской области (за исключением субвенций) являются:</w:t>
      </w:r>
    </w:p>
    <w:p w:rsidR="00E83D40" w:rsidRDefault="00E83D40">
      <w:pPr>
        <w:pStyle w:val="ConsPlusNormal"/>
        <w:jc w:val="both"/>
      </w:pPr>
      <w:r>
        <w:t xml:space="preserve">(в ред. </w:t>
      </w:r>
      <w:hyperlink r:id="rId28" w:history="1">
        <w:r>
          <w:rPr>
            <w:color w:val="0000FF"/>
          </w:rPr>
          <w:t>Закона</w:t>
        </w:r>
      </w:hyperlink>
      <w:r>
        <w:t xml:space="preserve"> Московской области от 23.10.2017 N 177/2017-ОЗ)</w:t>
      </w:r>
    </w:p>
    <w:p w:rsidR="00E83D40" w:rsidRDefault="00E83D40">
      <w:pPr>
        <w:pStyle w:val="ConsPlusNormal"/>
        <w:spacing w:before="240"/>
        <w:ind w:firstLine="540"/>
        <w:jc w:val="both"/>
      </w:pPr>
      <w:r>
        <w:t>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в установленном им порядке;</w:t>
      </w:r>
    </w:p>
    <w:p w:rsidR="00E83D40" w:rsidRDefault="00E83D40">
      <w:pPr>
        <w:pStyle w:val="ConsPlusNormal"/>
        <w:jc w:val="both"/>
      </w:pPr>
      <w:r>
        <w:t xml:space="preserve">(в ред. </w:t>
      </w:r>
      <w:hyperlink r:id="rId29" w:history="1">
        <w:r>
          <w:rPr>
            <w:color w:val="0000FF"/>
          </w:rPr>
          <w:t>Закона</w:t>
        </w:r>
      </w:hyperlink>
      <w:r>
        <w:t xml:space="preserve"> Московской области от 23.10.2017 N 177/2017-ОЗ)</w:t>
      </w:r>
    </w:p>
    <w:p w:rsidR="00E83D40" w:rsidRDefault="00E83D40">
      <w:pPr>
        <w:pStyle w:val="ConsPlusNormal"/>
        <w:spacing w:before="240"/>
        <w:ind w:firstLine="540"/>
        <w:jc w:val="both"/>
      </w:pPr>
      <w:r>
        <w:t>отсутствие задолженности по страховым взносам на обязательное пенсионное, социальное и медицинское страхование.</w:t>
      </w:r>
    </w:p>
    <w:p w:rsidR="00E83D40" w:rsidRDefault="00E83D40">
      <w:pPr>
        <w:pStyle w:val="ConsPlusNormal"/>
        <w:jc w:val="both"/>
      </w:pPr>
      <w:r>
        <w:t xml:space="preserve">(в ред. </w:t>
      </w:r>
      <w:hyperlink r:id="rId30" w:history="1">
        <w:r>
          <w:rPr>
            <w:color w:val="0000FF"/>
          </w:rPr>
          <w:t>Закона</w:t>
        </w:r>
      </w:hyperlink>
      <w:r>
        <w:t xml:space="preserve"> Московской области от 23.10.2017 N 177/2017-ОЗ)</w:t>
      </w:r>
    </w:p>
    <w:p w:rsidR="00E83D40" w:rsidRDefault="00E83D40">
      <w:pPr>
        <w:pStyle w:val="ConsPlusNormal"/>
        <w:jc w:val="both"/>
      </w:pPr>
      <w:r>
        <w:t xml:space="preserve">(часть 1.1 в ред. </w:t>
      </w:r>
      <w:hyperlink r:id="rId31" w:history="1">
        <w:r>
          <w:rPr>
            <w:color w:val="0000FF"/>
          </w:rPr>
          <w:t>Закона</w:t>
        </w:r>
      </w:hyperlink>
      <w:r>
        <w:t xml:space="preserve"> Московской области от 26.10.2015 N 174/2015-ОЗ)</w:t>
      </w:r>
    </w:p>
    <w:p w:rsidR="00E83D40" w:rsidRDefault="00E83D40">
      <w:pPr>
        <w:pStyle w:val="ConsPlusNormal"/>
        <w:spacing w:before="240"/>
        <w:ind w:firstLine="540"/>
        <w:jc w:val="both"/>
      </w:pPr>
      <w:r>
        <w:t xml:space="preserve">2. Утратила силу. - </w:t>
      </w:r>
      <w:hyperlink r:id="rId32" w:history="1">
        <w:r>
          <w:rPr>
            <w:color w:val="0000FF"/>
          </w:rPr>
          <w:t>Закон</w:t>
        </w:r>
      </w:hyperlink>
      <w:r>
        <w:t xml:space="preserve"> Московской области от 30.12.2014 N 188/2014-ОЗ.</w:t>
      </w:r>
    </w:p>
    <w:p w:rsidR="00E83D40" w:rsidRDefault="00E83D40">
      <w:pPr>
        <w:pStyle w:val="ConsPlusNormal"/>
        <w:spacing w:before="240"/>
        <w:ind w:firstLine="540"/>
        <w:jc w:val="both"/>
      </w:pPr>
      <w:r>
        <w:lastRenderedPageBreak/>
        <w:t xml:space="preserve">3. Решение о приостановлении (сокращении), предоставляемых из бюджета Московской области межбюджетных трансфертов бюджетам муниципальных образований Московской области, принимается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в устанавливаемом им порядке в соответствии с требованиями Бюджетного </w:t>
      </w:r>
      <w:hyperlink r:id="rId33" w:history="1">
        <w:r>
          <w:rPr>
            <w:color w:val="0000FF"/>
          </w:rPr>
          <w:t>кодекса</w:t>
        </w:r>
      </w:hyperlink>
      <w:r>
        <w:t xml:space="preserve"> Российской Федерации.</w:t>
      </w:r>
    </w:p>
    <w:p w:rsidR="00E83D40" w:rsidRDefault="00E83D40">
      <w:pPr>
        <w:pStyle w:val="ConsPlusNormal"/>
        <w:jc w:val="both"/>
      </w:pPr>
      <w:r>
        <w:t xml:space="preserve">(в ред. законов Московской области от 02.10.2013 </w:t>
      </w:r>
      <w:hyperlink r:id="rId34" w:history="1">
        <w:r>
          <w:rPr>
            <w:color w:val="0000FF"/>
          </w:rPr>
          <w:t>N 113/2013-ОЗ</w:t>
        </w:r>
      </w:hyperlink>
      <w:r>
        <w:t xml:space="preserve">, от 23.10.2017 </w:t>
      </w:r>
      <w:hyperlink r:id="rId35" w:history="1">
        <w:r>
          <w:rPr>
            <w:color w:val="0000FF"/>
          </w:rPr>
          <w:t>N 177/2017-ОЗ</w:t>
        </w:r>
      </w:hyperlink>
      <w:r>
        <w:t>)</w:t>
      </w:r>
    </w:p>
    <w:p w:rsidR="00E83D40" w:rsidRDefault="00E83D40">
      <w:pPr>
        <w:pStyle w:val="ConsPlusNormal"/>
        <w:spacing w:before="240"/>
        <w:ind w:firstLine="540"/>
        <w:jc w:val="both"/>
      </w:pPr>
      <w:r>
        <w:t xml:space="preserve">3.1. Перечни муниципальных образований, указанных в </w:t>
      </w:r>
      <w:hyperlink r:id="rId36" w:history="1">
        <w:r>
          <w:rPr>
            <w:color w:val="0000FF"/>
          </w:rPr>
          <w:t>пунктах 2</w:t>
        </w:r>
      </w:hyperlink>
      <w:r>
        <w:t>-</w:t>
      </w:r>
      <w:hyperlink r:id="rId37" w:history="1">
        <w:r>
          <w:rPr>
            <w:color w:val="0000FF"/>
          </w:rPr>
          <w:t>4 статьи 136</w:t>
        </w:r>
      </w:hyperlink>
      <w:r>
        <w:t xml:space="preserve"> Бюджетного кодекса Российской Федерации, утверждаются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не позднее 1 июля текущего финансового года.</w:t>
      </w:r>
    </w:p>
    <w:p w:rsidR="00E83D40" w:rsidRDefault="00E83D40">
      <w:pPr>
        <w:pStyle w:val="ConsPlusNormal"/>
        <w:jc w:val="both"/>
      </w:pPr>
      <w:r>
        <w:t xml:space="preserve">(часть 3.1 введена </w:t>
      </w:r>
      <w:hyperlink r:id="rId38" w:history="1">
        <w:r>
          <w:rPr>
            <w:color w:val="0000FF"/>
          </w:rPr>
          <w:t>Законом</w:t>
        </w:r>
      </w:hyperlink>
      <w:r>
        <w:t xml:space="preserve"> Московской области от 02.10.2013 N 113/2013-ОЗ; в ред. </w:t>
      </w:r>
      <w:hyperlink r:id="rId39" w:history="1">
        <w:r>
          <w:rPr>
            <w:color w:val="0000FF"/>
          </w:rPr>
          <w:t>Закона</w:t>
        </w:r>
      </w:hyperlink>
      <w:r>
        <w:t xml:space="preserve"> Московской области от 23.10.2017 N 177/2017-ОЗ)</w:t>
      </w:r>
    </w:p>
    <w:p w:rsidR="00E83D40" w:rsidRDefault="00E83D40">
      <w:pPr>
        <w:pStyle w:val="ConsPlusNormal"/>
        <w:spacing w:before="240"/>
        <w:ind w:firstLine="540"/>
        <w:jc w:val="both"/>
      </w:pPr>
      <w:r>
        <w:t>4. Решение представительного органа муниципального образования об отказе, полностью или частично, от получения в очередном финансовом году межбюджетных трансфертов из бюджета Московской области (за исключением субвенций) или от налоговых доходов по дополнительным нормативам отчислений должно быть принято и доведено до сведения центрального исполнительного органа государственной власти Московской области специальной компетенции, осуществляющего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в срок не позднее 1 августа текущего финансового года.</w:t>
      </w:r>
    </w:p>
    <w:p w:rsidR="00E83D40" w:rsidRDefault="00E83D40">
      <w:pPr>
        <w:pStyle w:val="ConsPlusNormal"/>
        <w:jc w:val="both"/>
      </w:pPr>
      <w:r>
        <w:t xml:space="preserve">(в ред. </w:t>
      </w:r>
      <w:hyperlink r:id="rId40" w:history="1">
        <w:r>
          <w:rPr>
            <w:color w:val="0000FF"/>
          </w:rPr>
          <w:t>Закона</w:t>
        </w:r>
      </w:hyperlink>
      <w:r>
        <w:t xml:space="preserve"> Московской области от 23.10.2017 N 177/2017-ОЗ)</w:t>
      </w:r>
    </w:p>
    <w:p w:rsidR="00E83D40" w:rsidRDefault="00E83D40">
      <w:pPr>
        <w:pStyle w:val="ConsPlusNormal"/>
        <w:jc w:val="both"/>
      </w:pPr>
    </w:p>
    <w:p w:rsidR="00E83D40" w:rsidRDefault="00E83D40">
      <w:pPr>
        <w:pStyle w:val="ConsPlusTitle"/>
        <w:ind w:firstLine="540"/>
        <w:jc w:val="both"/>
        <w:outlineLvl w:val="2"/>
      </w:pPr>
      <w:r>
        <w:t>Статья 7. Критерии выравнивания финансовых возможностей городских поселений (включая городские округа), сельских поселений и расчетной бюджетной обеспеченности муниципальных районов (городских округов) Московской области на очередной финансовый год и плановый период</w:t>
      </w:r>
    </w:p>
    <w:p w:rsidR="00E83D40" w:rsidRDefault="00E83D40">
      <w:pPr>
        <w:pStyle w:val="ConsPlusNormal"/>
        <w:ind w:firstLine="540"/>
        <w:jc w:val="both"/>
      </w:pPr>
      <w:r>
        <w:t xml:space="preserve">(в ред. </w:t>
      </w:r>
      <w:hyperlink r:id="rId41"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Законом Московской области о бюджете Московской области на очередной финансовый год и плановый период устанавливаются критерии:</w:t>
      </w:r>
    </w:p>
    <w:p w:rsidR="00E83D40" w:rsidRDefault="00E83D40">
      <w:pPr>
        <w:pStyle w:val="ConsPlusNormal"/>
        <w:spacing w:before="240"/>
        <w:ind w:firstLine="540"/>
        <w:jc w:val="both"/>
      </w:pPr>
      <w:r>
        <w:t>выравнивания финансовых возможностей городских поселений (включая городские округа) Московской области;</w:t>
      </w:r>
    </w:p>
    <w:p w:rsidR="00E83D40" w:rsidRDefault="00E83D40">
      <w:pPr>
        <w:pStyle w:val="ConsPlusNormal"/>
        <w:spacing w:before="240"/>
        <w:ind w:firstLine="540"/>
        <w:jc w:val="both"/>
      </w:pPr>
      <w:r>
        <w:t>выравнивания финансовых возможностей сельских поселений Московской области;</w:t>
      </w:r>
    </w:p>
    <w:p w:rsidR="00E83D40" w:rsidRDefault="00E83D40">
      <w:pPr>
        <w:pStyle w:val="ConsPlusNormal"/>
        <w:spacing w:before="240"/>
        <w:ind w:firstLine="540"/>
        <w:jc w:val="both"/>
      </w:pPr>
      <w:r>
        <w:t>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jc w:val="both"/>
      </w:pPr>
    </w:p>
    <w:p w:rsidR="00E83D40" w:rsidRDefault="00E83D40">
      <w:pPr>
        <w:pStyle w:val="ConsPlusTitle"/>
        <w:ind w:firstLine="540"/>
        <w:jc w:val="both"/>
        <w:outlineLvl w:val="2"/>
      </w:pPr>
      <w:r>
        <w:t>Статья 7.1. Порядок определения критериев выравнивания финансовых возможностей городских поселений (включая городские округа), сельских поселений Московской области</w:t>
      </w:r>
    </w:p>
    <w:p w:rsidR="00E83D40" w:rsidRDefault="00E83D40">
      <w:pPr>
        <w:pStyle w:val="ConsPlusNormal"/>
        <w:ind w:firstLine="540"/>
        <w:jc w:val="both"/>
      </w:pPr>
      <w:r>
        <w:t xml:space="preserve">(в ред. </w:t>
      </w:r>
      <w:hyperlink r:id="rId42"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1. Критерий выравнивания финансовых возможностей городских поселений (включая городские округа) Московской области на очередной финансовый год и плановый период (КВФВГП) рассчитывается по формуле:</w:t>
      </w:r>
    </w:p>
    <w:p w:rsidR="00E83D40" w:rsidRDefault="00E83D40">
      <w:pPr>
        <w:pStyle w:val="ConsPlusNormal"/>
        <w:jc w:val="both"/>
      </w:pPr>
    </w:p>
    <w:p w:rsidR="00E83D40" w:rsidRDefault="00D20C86">
      <w:pPr>
        <w:pStyle w:val="ConsPlusNormal"/>
        <w:jc w:val="center"/>
      </w:pPr>
      <w:r>
        <w:rPr>
          <w:noProof/>
          <w:position w:val="-28"/>
        </w:rPr>
        <w:drawing>
          <wp:inline distT="0" distB="0" distL="0" distR="0">
            <wp:extent cx="2470150" cy="518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70150" cy="518795"/>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327660" cy="273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7660" cy="273050"/>
                    </a:xfrm>
                    <a:prstGeom prst="rect">
                      <a:avLst/>
                    </a:prstGeom>
                    <a:noFill/>
                    <a:ln>
                      <a:noFill/>
                    </a:ln>
                  </pic:spPr>
                </pic:pic>
              </a:graphicData>
            </a:graphic>
          </wp:inline>
        </w:drawing>
      </w:r>
      <w:r w:rsidR="00E83D40">
        <w:t xml:space="preserve"> - расчетная бюджетная обеспеченность i-го городского поселения (городского округа) Московской области;</w:t>
      </w:r>
    </w:p>
    <w:p w:rsidR="00E83D40" w:rsidRDefault="00E83D40">
      <w:pPr>
        <w:pStyle w:val="ConsPlusNormal"/>
        <w:spacing w:before="240"/>
        <w:ind w:firstLine="540"/>
        <w:jc w:val="both"/>
      </w:pPr>
      <w:r>
        <w:t xml:space="preserve">Расчетная бюджетная обеспеченность i-го городского поселения (городского округа) Московской области </w:t>
      </w:r>
      <w:r w:rsidR="00D20C86">
        <w:rPr>
          <w:noProof/>
          <w:position w:val="-12"/>
        </w:rPr>
        <w:drawing>
          <wp:inline distT="0" distB="0" distL="0" distR="0">
            <wp:extent cx="491490" cy="3136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1490" cy="313690"/>
                    </a:xfrm>
                    <a:prstGeom prst="rect">
                      <a:avLst/>
                    </a:prstGeom>
                    <a:noFill/>
                    <a:ln>
                      <a:noFill/>
                    </a:ln>
                  </pic:spPr>
                </pic:pic>
              </a:graphicData>
            </a:graphic>
          </wp:inline>
        </w:drawing>
      </w:r>
      <w:r>
        <w:t xml:space="preserve"> рассчитывается по формуле согласно </w:t>
      </w:r>
      <w:hyperlink w:anchor="Par431" w:tooltip="3. Уровень расчетной бюджетной обеспеченности i-го городского поселения (городского округа) Московской области в очередном финансовом году, 1 и 2 годах планового периода (БОi), определяется по формуле:" w:history="1">
        <w:r>
          <w:rPr>
            <w:color w:val="0000FF"/>
          </w:rPr>
          <w:t>пункту 3</w:t>
        </w:r>
      </w:hyperlink>
      <w:r>
        <w:t xml:space="preserve"> приложения 1 к настоящему Закону.</w:t>
      </w:r>
    </w:p>
    <w:p w:rsidR="00E83D40" w:rsidRDefault="00E83D40">
      <w:pPr>
        <w:pStyle w:val="ConsPlusNormal"/>
        <w:spacing w:before="240"/>
        <w:ind w:firstLine="540"/>
        <w:jc w:val="both"/>
      </w:pPr>
      <w:r>
        <w:t>N - количество городских поселений (включая городские округа) Московской области;</w:t>
      </w:r>
    </w:p>
    <w:p w:rsidR="00E83D40" w:rsidRDefault="00E83D40">
      <w:pPr>
        <w:pStyle w:val="ConsPlusNormal"/>
        <w:spacing w:before="240"/>
        <w:ind w:firstLine="540"/>
        <w:jc w:val="both"/>
      </w:pPr>
      <w:r>
        <w:t>К - поправочный коэффициент, рассчитываемый исходя из необходимости определения критерия выравнивания финансовых возможностей городских поселений (включая городские округа) в очередном финансовом году и плановом периоде, с целью повышения качества оказания муниципальных услуг, устанавливается с учетом финансовых возможностей бюджета Московской области в соответствующем финансовом году.</w:t>
      </w:r>
    </w:p>
    <w:p w:rsidR="00E83D40" w:rsidRDefault="00E83D40">
      <w:pPr>
        <w:pStyle w:val="ConsPlusNormal"/>
        <w:jc w:val="both"/>
      </w:pPr>
    </w:p>
    <w:p w:rsidR="00E83D40" w:rsidRDefault="00E83D40">
      <w:pPr>
        <w:pStyle w:val="ConsPlusNormal"/>
        <w:ind w:firstLine="540"/>
        <w:jc w:val="both"/>
      </w:pPr>
      <w:r>
        <w:t>2. Критерий выравнивания финансовых возможностей сельских поселений Московской области на очередной финансовый год и плановый период (КВФВСП) рассчитывается по формуле:</w:t>
      </w:r>
    </w:p>
    <w:p w:rsidR="00E83D40" w:rsidRDefault="00E83D40">
      <w:pPr>
        <w:pStyle w:val="ConsPlusNormal"/>
        <w:jc w:val="both"/>
      </w:pPr>
    </w:p>
    <w:p w:rsidR="00E83D40" w:rsidRDefault="00D20C86">
      <w:pPr>
        <w:pStyle w:val="ConsPlusNormal"/>
        <w:jc w:val="center"/>
      </w:pPr>
      <w:r>
        <w:rPr>
          <w:noProof/>
          <w:position w:val="-28"/>
        </w:rPr>
        <w:drawing>
          <wp:inline distT="0" distB="0" distL="0" distR="0">
            <wp:extent cx="2484120" cy="5187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84120" cy="518795"/>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327660" cy="27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7660" cy="273050"/>
                    </a:xfrm>
                    <a:prstGeom prst="rect">
                      <a:avLst/>
                    </a:prstGeom>
                    <a:noFill/>
                    <a:ln>
                      <a:noFill/>
                    </a:ln>
                  </pic:spPr>
                </pic:pic>
              </a:graphicData>
            </a:graphic>
          </wp:inline>
        </w:drawing>
      </w:r>
      <w:r w:rsidR="00E83D40">
        <w:t xml:space="preserve"> - расчетная бюджетная обеспеченность i-го сельского поселения Московской области;</w:t>
      </w:r>
    </w:p>
    <w:p w:rsidR="00E83D40" w:rsidRDefault="00E83D40">
      <w:pPr>
        <w:pStyle w:val="ConsPlusNormal"/>
        <w:spacing w:before="240"/>
        <w:ind w:firstLine="540"/>
        <w:jc w:val="both"/>
      </w:pPr>
      <w:r>
        <w:t xml:space="preserve">Расчетная бюджетная обеспеченность i-го сельского поселения Московской области </w:t>
      </w:r>
      <w:r w:rsidR="00D20C86">
        <w:rPr>
          <w:noProof/>
          <w:position w:val="-12"/>
        </w:rPr>
        <w:drawing>
          <wp:inline distT="0" distB="0" distL="0" distR="0">
            <wp:extent cx="491490" cy="31369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1490" cy="313690"/>
                    </a:xfrm>
                    <a:prstGeom prst="rect">
                      <a:avLst/>
                    </a:prstGeom>
                    <a:noFill/>
                    <a:ln>
                      <a:noFill/>
                    </a:ln>
                  </pic:spPr>
                </pic:pic>
              </a:graphicData>
            </a:graphic>
          </wp:inline>
        </w:drawing>
      </w:r>
      <w:r>
        <w:t xml:space="preserve"> рассчитывается по формуле согласно </w:t>
      </w:r>
      <w:hyperlink w:anchor="Par509" w:tooltip="3. Уровень расчетной бюджетной обеспеченности i-го сельского поселения Московской области в очередном финансовом году, 1 и 2 годах планового периода (БОi), определяется по формуле:" w:history="1">
        <w:r>
          <w:rPr>
            <w:color w:val="0000FF"/>
          </w:rPr>
          <w:t>пункту 3</w:t>
        </w:r>
      </w:hyperlink>
      <w:r>
        <w:t xml:space="preserve"> приложения 1.1 к настоящему Закону.</w:t>
      </w:r>
    </w:p>
    <w:p w:rsidR="00E83D40" w:rsidRDefault="00E83D40">
      <w:pPr>
        <w:pStyle w:val="ConsPlusNormal"/>
        <w:spacing w:before="240"/>
        <w:ind w:firstLine="540"/>
        <w:jc w:val="both"/>
      </w:pPr>
      <w:r>
        <w:t>N - количество сельских поселений Московской области;</w:t>
      </w:r>
    </w:p>
    <w:p w:rsidR="00E83D40" w:rsidRDefault="00E83D40">
      <w:pPr>
        <w:pStyle w:val="ConsPlusNormal"/>
        <w:spacing w:before="240"/>
        <w:ind w:firstLine="540"/>
        <w:jc w:val="both"/>
      </w:pPr>
      <w:r>
        <w:t>К - поправочный коэффициент, рассчитываемый исходя из необходимости определения критерия выравнивания финансовых возможностей сельских поселений в очередном финансовом году и плановом периоде, с целью повышения качества оказания муниципальных услуг, устанавливается с учетом финансовых возможностей бюджета Московской области в соответствующем финансовом году.</w:t>
      </w:r>
    </w:p>
    <w:p w:rsidR="00E83D40" w:rsidRDefault="00E83D40">
      <w:pPr>
        <w:pStyle w:val="ConsPlusNormal"/>
        <w:jc w:val="both"/>
      </w:pPr>
    </w:p>
    <w:p w:rsidR="00E83D40" w:rsidRDefault="00E83D40">
      <w:pPr>
        <w:pStyle w:val="ConsPlusNormal"/>
        <w:ind w:firstLine="540"/>
        <w:jc w:val="both"/>
      </w:pPr>
      <w:r>
        <w:t xml:space="preserve">3. Критерии выравнивания финансовых возможностей городских поселений (включая городские округа) и сельских поселений Московской области на очередной финансовый год и плановый период не могут быть установлены ниже критериев выравнивания финансовых </w:t>
      </w:r>
      <w:r>
        <w:lastRenderedPageBreak/>
        <w:t>возможностей соответственно городских поселений (включая городские округа) и сельских поселений Московской области, установленных на текущий финансовый год и плановый период.</w:t>
      </w:r>
    </w:p>
    <w:p w:rsidR="00E83D40" w:rsidRDefault="00E83D40">
      <w:pPr>
        <w:pStyle w:val="ConsPlusNormal"/>
        <w:jc w:val="both"/>
      </w:pPr>
    </w:p>
    <w:p w:rsidR="00E83D40" w:rsidRDefault="00E83D40">
      <w:pPr>
        <w:pStyle w:val="ConsPlusTitle"/>
        <w:ind w:firstLine="540"/>
        <w:jc w:val="both"/>
        <w:outlineLvl w:val="2"/>
      </w:pPr>
      <w:r>
        <w:t>Статья 7.2. Порядок определения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ind w:firstLine="540"/>
        <w:jc w:val="both"/>
      </w:pPr>
      <w:r>
        <w:t xml:space="preserve">(введена </w:t>
      </w:r>
      <w:hyperlink r:id="rId47" w:history="1">
        <w:r>
          <w:rPr>
            <w:color w:val="0000FF"/>
          </w:rPr>
          <w:t>Законом</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1. Критерий выравнивания расчетной бюджетной обеспеченности муниципальных районов (городских округов) Московской области на очередной финансовый год и плановый период (КВБОР(ГО)) рассчитывается по формуле:</w:t>
      </w:r>
    </w:p>
    <w:p w:rsidR="00E83D40" w:rsidRDefault="00E83D40">
      <w:pPr>
        <w:pStyle w:val="ConsPlusNormal"/>
        <w:jc w:val="both"/>
      </w:pPr>
    </w:p>
    <w:p w:rsidR="00E83D40" w:rsidRDefault="00D20C86">
      <w:pPr>
        <w:pStyle w:val="ConsPlusNormal"/>
        <w:jc w:val="center"/>
      </w:pPr>
      <w:r>
        <w:rPr>
          <w:noProof/>
          <w:position w:val="-28"/>
        </w:rPr>
        <w:drawing>
          <wp:inline distT="0" distB="0" distL="0" distR="0">
            <wp:extent cx="2688590" cy="5187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88590" cy="518795"/>
                    </a:xfrm>
                    <a:prstGeom prst="rect">
                      <a:avLst/>
                    </a:prstGeom>
                    <a:noFill/>
                    <a:ln>
                      <a:noFill/>
                    </a:ln>
                  </pic:spPr>
                </pic:pic>
              </a:graphicData>
            </a:graphic>
          </wp:inline>
        </w:drawing>
      </w:r>
    </w:p>
    <w:p w:rsidR="00E83D40" w:rsidRDefault="00E83D40">
      <w:pPr>
        <w:pStyle w:val="ConsPlusNormal"/>
        <w:jc w:val="both"/>
      </w:pPr>
    </w:p>
    <w:p w:rsidR="00E83D40" w:rsidRDefault="00E83D40">
      <w:pPr>
        <w:pStyle w:val="ConsPlusNormal"/>
        <w:ind w:firstLine="540"/>
        <w:jc w:val="both"/>
      </w:pPr>
      <w:r>
        <w:t>БО i - расчетная бюджетная обеспеченность i-го муниципального района (городского округа) Московской области на очередной финансовый год и плановый период;</w:t>
      </w:r>
    </w:p>
    <w:p w:rsidR="00E83D40" w:rsidRDefault="00E83D40">
      <w:pPr>
        <w:pStyle w:val="ConsPlusNormal"/>
        <w:spacing w:before="300"/>
        <w:ind w:firstLine="540"/>
        <w:jc w:val="both"/>
      </w:pPr>
      <w:r>
        <w:t xml:space="preserve">Расчетная бюджетная обеспеченность i-го муниципального района (городского округа) Московской области на очередной финансовый год и плановый период (БО i) рассчитывается по формуле согласно </w:t>
      </w:r>
      <w:hyperlink w:anchor="Par840" w:tooltip="7. Уровень расчетной бюджетной обеспеченности i-го муниципального района (городского округа) в очередном финансовом году, 1 и 2 годах планового периода (БОi), определяется по формуле:" w:history="1">
        <w:r>
          <w:rPr>
            <w:color w:val="0000FF"/>
          </w:rPr>
          <w:t>пункту 7 приложения 6</w:t>
        </w:r>
      </w:hyperlink>
      <w:r>
        <w:t xml:space="preserve"> к настоящему Закону.</w:t>
      </w:r>
    </w:p>
    <w:p w:rsidR="00E83D40" w:rsidRDefault="00E83D40">
      <w:pPr>
        <w:pStyle w:val="ConsPlusNormal"/>
        <w:jc w:val="both"/>
      </w:pPr>
      <w:r>
        <w:t xml:space="preserve">(в ред. </w:t>
      </w:r>
      <w:hyperlink r:id="rId49" w:history="1">
        <w:r>
          <w:rPr>
            <w:color w:val="0000FF"/>
          </w:rPr>
          <w:t>Закона</w:t>
        </w:r>
      </w:hyperlink>
      <w:r>
        <w:t xml:space="preserve"> Московской области от 04.12.2013 N 146/2013-ОЗ)</w:t>
      </w:r>
    </w:p>
    <w:p w:rsidR="00E83D40" w:rsidRDefault="00E83D40">
      <w:pPr>
        <w:pStyle w:val="ConsPlusNormal"/>
        <w:spacing w:before="240"/>
        <w:ind w:firstLine="540"/>
        <w:jc w:val="both"/>
      </w:pPr>
      <w:r>
        <w:t>N - количество муниципальных районов (городских округов) Московской области;</w:t>
      </w:r>
    </w:p>
    <w:p w:rsidR="00E83D40" w:rsidRDefault="00E83D40">
      <w:pPr>
        <w:pStyle w:val="ConsPlusNormal"/>
        <w:spacing w:before="240"/>
        <w:ind w:firstLine="540"/>
        <w:jc w:val="both"/>
      </w:pPr>
      <w:r>
        <w:t>К - поправочный коэффициент, рассчитываемый исходя из необходимости определения критерия выравнивания бюджетной обеспеченности муниципальных районов (городских округов) в очередном финансовом году и плановом периоде и с целью повышения качества оказания муниципальных услуг, устанавливается с учетом финансовых возможностей бюджета Московской области в соответствующем финансовом году.</w:t>
      </w:r>
    </w:p>
    <w:p w:rsidR="00E83D40" w:rsidRDefault="00E83D40">
      <w:pPr>
        <w:pStyle w:val="ConsPlusNormal"/>
        <w:jc w:val="both"/>
      </w:pPr>
      <w:r>
        <w:t xml:space="preserve">(в ред. </w:t>
      </w:r>
      <w:hyperlink r:id="rId50"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2. Критерий выравнивания расчетной бюджетной обеспеченности муниципальных районов (городских округов) Московской области на очередной финансовый год и плановый период не может быть установлен ниже критерия выравнивания расчетной бюджетной обеспеченности муниципальных районов (городских округов) Московской области, установленного на текущий финансовый год и плановый период.</w:t>
      </w:r>
    </w:p>
    <w:p w:rsidR="00E83D40" w:rsidRDefault="00E83D40">
      <w:pPr>
        <w:pStyle w:val="ConsPlusNormal"/>
        <w:jc w:val="both"/>
      </w:pPr>
    </w:p>
    <w:p w:rsidR="00E83D40" w:rsidRDefault="00E83D40">
      <w:pPr>
        <w:pStyle w:val="ConsPlusTitle"/>
        <w:ind w:firstLine="540"/>
        <w:jc w:val="both"/>
        <w:outlineLvl w:val="2"/>
      </w:pPr>
      <w:r>
        <w:t>Статья 8. Дотации на выравнивание бюджетной обеспеченности поселений Московской области из бюджета Московской области</w:t>
      </w:r>
    </w:p>
    <w:p w:rsidR="00E83D40" w:rsidRDefault="00E83D40">
      <w:pPr>
        <w:pStyle w:val="ConsPlusNormal"/>
        <w:ind w:firstLine="540"/>
        <w:jc w:val="both"/>
      </w:pPr>
      <w:r>
        <w:t xml:space="preserve">(в ред. </w:t>
      </w:r>
      <w:hyperlink r:id="rId51"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 xml:space="preserve">1. Дотации на выравнивание бюджетной обеспеченности поселений Московской области предусматриваются в бюджете Московской области на очередной финансовый год и плановый период в целях выравнивания финансовых возможностей городских поселений (включая городские округа) и сельских поселений Московской области по осуществлению органами местного самоуправления полномочий по решению вопросов местного значения, отнесенных в соответствии с законодательством Российской Федерации и законодательством Московской области к полномочиям органов местного самоуправления соответственно городских поселений и </w:t>
      </w:r>
      <w:r>
        <w:lastRenderedPageBreak/>
        <w:t>сельских поселений.</w:t>
      </w:r>
    </w:p>
    <w:p w:rsidR="00E83D40" w:rsidRDefault="00E83D40">
      <w:pPr>
        <w:pStyle w:val="ConsPlusNormal"/>
        <w:spacing w:before="240"/>
        <w:ind w:firstLine="540"/>
        <w:jc w:val="both"/>
      </w:pPr>
      <w:r>
        <w:t xml:space="preserve">2. Дотации на выравнивание бюджетной обеспеченности поселений Московской области образуют фонд финансовой поддержки поселений Московской области и формируются за счет доходов бюджета Московской области, а также с учетом субсидий из бюджетов поселений, предоставляемых бюджету Московской области в очередном финансовом году, в соответствии со </w:t>
      </w:r>
      <w:hyperlink w:anchor="Par266" w:tooltip="Статья 16. Общий порядок и условия предоставления субсидий бюджету Московской области из местных бюджетов" w:history="1">
        <w:r>
          <w:rPr>
            <w:color w:val="0000FF"/>
          </w:rPr>
          <w:t>статьей 16</w:t>
        </w:r>
      </w:hyperlink>
      <w:r>
        <w:t xml:space="preserve"> настоящего Закона.</w:t>
      </w:r>
    </w:p>
    <w:p w:rsidR="00E83D40" w:rsidRDefault="00E83D40">
      <w:pPr>
        <w:pStyle w:val="ConsPlusNormal"/>
        <w:spacing w:before="240"/>
        <w:ind w:firstLine="540"/>
        <w:jc w:val="both"/>
      </w:pPr>
      <w:r>
        <w:t>3. Объем дотаций на выравнивание бюджетной обеспеченности поселений Московской области утверждается законом Московской области о бюджете Московской области на очередной финансовый год и плановый период и определяется исходя из необходимости достижения критериев выравнивания финансовых возможностей городских поселений (включая городские округа) и сельских поселений Московской области по осуществлению органами местного самоуправления указанных муниципальных образований полномочий по решению вопросов местного значения, установленных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4. Дотации на выравнивание бюджетной обеспеченности поселений Московской области распределяются исходя из уровня их расчетной бюджетной обеспеченности.</w:t>
      </w:r>
    </w:p>
    <w:p w:rsidR="00E83D40" w:rsidRDefault="00E83D40">
      <w:pPr>
        <w:pStyle w:val="ConsPlusNormal"/>
        <w:spacing w:before="240"/>
        <w:ind w:firstLine="540"/>
        <w:jc w:val="both"/>
      </w:pPr>
      <w:r>
        <w:t xml:space="preserve">Распределение указанных дотаций бюджетам городских поселений (включая городские округа) Московской области из бюджета Московской области осуществляется в </w:t>
      </w:r>
      <w:hyperlink w:anchor="Par404" w:tooltip="ПОРЯДОК" w:history="1">
        <w:r>
          <w:rPr>
            <w:color w:val="0000FF"/>
          </w:rPr>
          <w:t>порядке</w:t>
        </w:r>
      </w:hyperlink>
      <w:r>
        <w:t xml:space="preserve"> согласно приложению 1 к настоящему Закону.</w:t>
      </w:r>
    </w:p>
    <w:p w:rsidR="00E83D40" w:rsidRDefault="00E83D40">
      <w:pPr>
        <w:pStyle w:val="ConsPlusNormal"/>
        <w:spacing w:before="240"/>
        <w:ind w:firstLine="540"/>
        <w:jc w:val="both"/>
      </w:pPr>
      <w:r>
        <w:t xml:space="preserve">Распределение указанных дотаций бюджетам сельских поселений Московской области из бюджета Московской области осуществляется в </w:t>
      </w:r>
      <w:hyperlink w:anchor="Par482" w:tooltip="ПОРЯДОК" w:history="1">
        <w:r>
          <w:rPr>
            <w:color w:val="0000FF"/>
          </w:rPr>
          <w:t>порядке</w:t>
        </w:r>
      </w:hyperlink>
      <w:r>
        <w:t xml:space="preserve"> согласно приложению 1.1 к настоящему Закону.</w:t>
      </w:r>
    </w:p>
    <w:p w:rsidR="00E83D40" w:rsidRDefault="00E83D40">
      <w:pPr>
        <w:pStyle w:val="ConsPlusNormal"/>
        <w:spacing w:before="240"/>
        <w:ind w:firstLine="540"/>
        <w:jc w:val="both"/>
      </w:pPr>
      <w:bookmarkStart w:id="2" w:name="Par140"/>
      <w:bookmarkEnd w:id="2"/>
      <w:r>
        <w:t>5. Дотации на выравнивание бюджетной обеспеченности поселений Московской области по согласованию с представительными органами муниципальных образований Московской области могут быть полностью или частично заменены дополнительными нормативами отчислений в бюджеты городских поселений (включая городские округа) и сельских поселений Московской области от налога на доходы физических лиц.</w:t>
      </w:r>
    </w:p>
    <w:p w:rsidR="00E83D40" w:rsidRDefault="00E83D40">
      <w:pPr>
        <w:pStyle w:val="ConsPlusNormal"/>
        <w:spacing w:before="240"/>
        <w:ind w:firstLine="540"/>
        <w:jc w:val="both"/>
      </w:pPr>
      <w:r>
        <w:t xml:space="preserve">Определение размера дополнительных нормативов отчислений от налога на доходы физических лиц в бюджеты городских поселений (включая городские округа) и сельских поселений Московской области, заменяющих дотации на выравнивание бюджетной обеспеченности поселений Московской области из бюджета Московской области, осуществляется в </w:t>
      </w:r>
      <w:hyperlink w:anchor="Par581" w:tooltip="ПОРЯДОК" w:history="1">
        <w:r>
          <w:rPr>
            <w:color w:val="0000FF"/>
          </w:rPr>
          <w:t>порядке</w:t>
        </w:r>
      </w:hyperlink>
      <w:r>
        <w:t xml:space="preserve"> согласно приложению 3 к настоящему Закону.</w:t>
      </w:r>
    </w:p>
    <w:p w:rsidR="00E83D40" w:rsidRDefault="00E83D40">
      <w:pPr>
        <w:pStyle w:val="ConsPlusNormal"/>
        <w:spacing w:before="240"/>
        <w:ind w:firstLine="540"/>
        <w:jc w:val="both"/>
      </w:pPr>
      <w:r>
        <w:t xml:space="preserve">В случае непредоставления центральному исполнительному органу государственной власти Московской области специальной компетенции, осуществляющему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согласования, указанного в </w:t>
      </w:r>
      <w:hyperlink w:anchor="Par140" w:tooltip="5. Дотации на выравнивание бюджетной обеспеченности поселений Московской области по согласованию с представительными органами муниципальных образований Московской области могут быть полностью или частично заменены дополнительными нормативами отчислений в бюджеты городских поселений (включая городские округа) и сельских поселений Московской области от налога на доходы физических лиц." w:history="1">
        <w:r>
          <w:rPr>
            <w:color w:val="0000FF"/>
          </w:rPr>
          <w:t>абзаце первом</w:t>
        </w:r>
      </w:hyperlink>
      <w:r>
        <w:t xml:space="preserve"> настоящей части, в срок не позднее 1 августа текущего финансового года, замена дотации на выравнивание бюджетной обеспеченности городских поселений (включая городские округа) и сельских поселений Московской области дополнительными нормативами отчислений в бюджеты городских поселений (включая городские округа) и сельских поселений Московской области от налога на доходы физических лиц считается согласованной.</w:t>
      </w:r>
    </w:p>
    <w:p w:rsidR="00E83D40" w:rsidRDefault="00E83D40">
      <w:pPr>
        <w:pStyle w:val="ConsPlusNormal"/>
        <w:jc w:val="both"/>
      </w:pPr>
      <w:r>
        <w:t xml:space="preserve">(абзац введен </w:t>
      </w:r>
      <w:hyperlink r:id="rId52" w:history="1">
        <w:r>
          <w:rPr>
            <w:color w:val="0000FF"/>
          </w:rPr>
          <w:t>Законом</w:t>
        </w:r>
      </w:hyperlink>
      <w:r>
        <w:t xml:space="preserve"> Московской области от 02.11.2018 N 186/2018-ОЗ)</w:t>
      </w:r>
    </w:p>
    <w:p w:rsidR="00E83D40" w:rsidRDefault="00E83D40">
      <w:pPr>
        <w:pStyle w:val="ConsPlusNormal"/>
        <w:spacing w:before="240"/>
        <w:ind w:firstLine="540"/>
        <w:jc w:val="both"/>
      </w:pPr>
      <w:r>
        <w:lastRenderedPageBreak/>
        <w:t>6. Распределение дотаций на выравнивание бюджетной обеспеченности поселений Московской области между бюджетами городских поселений (включая городские округа), сельских поселений и (или) размеры заменяющих их дополнительных нормативов отчислений от налога на доходы физических лиц для каждого городского поселения (городского округа), сельского поселения, имеющего право на получение средств, утверждаются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7. Перечисление дотаций на выравнивание бюджетной обеспеченности поселений Московской области в бюджеты городских поселений (включая городские округа), сельских поселений осуществляется ежемесячно в соответствии со сводной бюджетной росписью бюджета Московской области на очередной финансовый год и плановый период в порядке, установленном для исполнения бюджета Московской области.</w:t>
      </w:r>
    </w:p>
    <w:p w:rsidR="00E83D40" w:rsidRDefault="00E83D40">
      <w:pPr>
        <w:pStyle w:val="ConsPlusNormal"/>
        <w:spacing w:before="240"/>
        <w:ind w:firstLine="540"/>
        <w:jc w:val="both"/>
      </w:pPr>
      <w:r>
        <w:t>8. Допускается утверждение на плановый период не распределенного между городскими поселениями (включая городские округа), сельскими поселениями объема дотаций на выравнивание бюджетной обеспеченности поселений Московской области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83D40" w:rsidRDefault="00E83D40">
      <w:pPr>
        <w:pStyle w:val="ConsPlusNormal"/>
        <w:spacing w:before="240"/>
        <w:ind w:firstLine="540"/>
        <w:jc w:val="both"/>
      </w:pPr>
      <w:r>
        <w:t>9. Размер дотации на выравнивание бюджетной обеспеченности поселений Московской области бюджету каждого городского поселения (включая городские округа), сельского поселения Московской области на очередной финансовый год и первый год планового периода не может быть меньше размера дотации на выравнивание бюджетной обеспеченности городских поселений (включая городские округа), сельских поселений Московской области, утвержденного соответственно на первый год планового периода и второй год планового периода в бюджете Московской области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бюджета Московской области.</w:t>
      </w:r>
    </w:p>
    <w:p w:rsidR="00E83D40" w:rsidRDefault="00E83D40">
      <w:pPr>
        <w:pStyle w:val="ConsPlusNormal"/>
        <w:jc w:val="both"/>
      </w:pPr>
    </w:p>
    <w:p w:rsidR="00E83D40" w:rsidRDefault="00E83D40">
      <w:pPr>
        <w:pStyle w:val="ConsPlusTitle"/>
        <w:ind w:firstLine="540"/>
        <w:jc w:val="both"/>
        <w:outlineLvl w:val="2"/>
      </w:pPr>
      <w:r>
        <w:t>Статья 9. Дотации на поддержку мер по обеспечению сбалансированности бюджетов поселений Московской области из бюджета Московской области</w:t>
      </w:r>
    </w:p>
    <w:p w:rsidR="00E83D40" w:rsidRDefault="00E83D40">
      <w:pPr>
        <w:pStyle w:val="ConsPlusNormal"/>
        <w:jc w:val="both"/>
      </w:pPr>
    </w:p>
    <w:p w:rsidR="00E83D40" w:rsidRDefault="00E83D40">
      <w:pPr>
        <w:pStyle w:val="ConsPlusNormal"/>
        <w:ind w:firstLine="540"/>
        <w:jc w:val="both"/>
      </w:pPr>
      <w:r>
        <w:t>1. Из бюджета Московской области на очередной финансовый год и плановый период могут предоставляться бюджетам городских, сельских поселений, городских округов Московской области дотации на поддержку мер по обеспечению сбалансированности бюджетов поселений Московской области.</w:t>
      </w:r>
    </w:p>
    <w:p w:rsidR="00E83D40" w:rsidRDefault="00E83D40">
      <w:pPr>
        <w:pStyle w:val="ConsPlusNormal"/>
        <w:jc w:val="both"/>
      </w:pPr>
      <w:r>
        <w:t xml:space="preserve">(часть 1 в ред. </w:t>
      </w:r>
      <w:hyperlink r:id="rId53"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bookmarkStart w:id="3" w:name="Par153"/>
      <w:bookmarkEnd w:id="3"/>
      <w:r>
        <w:t xml:space="preserve">2. Распределение дотаций на поддержку мер по обеспечению сбалансированности бюджетов поселений Московской области из бюджета Московской области осуществляется в </w:t>
      </w:r>
      <w:hyperlink w:anchor="Par624" w:tooltip="ПОРЯДОК" w:history="1">
        <w:r>
          <w:rPr>
            <w:color w:val="0000FF"/>
          </w:rPr>
          <w:t>порядке</w:t>
        </w:r>
      </w:hyperlink>
      <w:r>
        <w:t xml:space="preserve"> согласно приложению 4 к настоящему Закону.</w:t>
      </w:r>
    </w:p>
    <w:p w:rsidR="00E83D40" w:rsidRDefault="00E83D40">
      <w:pPr>
        <w:pStyle w:val="ConsPlusNormal"/>
        <w:spacing w:before="240"/>
        <w:ind w:firstLine="540"/>
        <w:jc w:val="both"/>
      </w:pPr>
      <w:bookmarkStart w:id="4" w:name="Par154"/>
      <w:bookmarkEnd w:id="4"/>
      <w:r>
        <w:t xml:space="preserve">2.1. Установить, что в пределах 15 процентов объема дотации на поддержку мер по обеспечению сбалансированности бюджетов поселений Московской области из бюджета Московской области, установленной законом Московской области о бюджете Московской области на соответствующий финансовый год и плановый период, указанная дотация предоставляется при отсутствии просроченной задолженности по оплате труда и начислениям на оплату труда работников учреждений, финансируемых из бюджета городского поселения (городского округа), сельского поселения, на конец отчетного квартала в размере, учитывающем рост просроченной кредиторской задолженности по бюджетным обязательствам городского поселения (городского </w:t>
      </w:r>
      <w:r>
        <w:lastRenderedPageBreak/>
        <w:t>округа), сельского поселения на конец отчетного квартала по сравнению с просроченной кредиторской задолженностью на начало отчетного квартала.</w:t>
      </w:r>
    </w:p>
    <w:p w:rsidR="00E83D40" w:rsidRDefault="00E83D40">
      <w:pPr>
        <w:pStyle w:val="ConsPlusNormal"/>
        <w:jc w:val="both"/>
      </w:pPr>
      <w:r>
        <w:t xml:space="preserve">(часть 2.1 введена </w:t>
      </w:r>
      <w:hyperlink r:id="rId54" w:history="1">
        <w:r>
          <w:rPr>
            <w:color w:val="0000FF"/>
          </w:rPr>
          <w:t>Законом</w:t>
        </w:r>
      </w:hyperlink>
      <w:r>
        <w:t xml:space="preserve"> Московской области от 29.10.2012 N 161/2012-ОЗ; в ред. законов Московской области от 02.10.2013 </w:t>
      </w:r>
      <w:hyperlink r:id="rId55" w:history="1">
        <w:r>
          <w:rPr>
            <w:color w:val="0000FF"/>
          </w:rPr>
          <w:t>N 113/2013-ОЗ</w:t>
        </w:r>
      </w:hyperlink>
      <w:r>
        <w:t xml:space="preserve">, от 30.12.2014 </w:t>
      </w:r>
      <w:hyperlink r:id="rId56" w:history="1">
        <w:r>
          <w:rPr>
            <w:color w:val="0000FF"/>
          </w:rPr>
          <w:t>N 188/2014-ОЗ</w:t>
        </w:r>
      </w:hyperlink>
      <w:r>
        <w:t>)</w:t>
      </w:r>
    </w:p>
    <w:p w:rsidR="00E83D40" w:rsidRDefault="00E83D40">
      <w:pPr>
        <w:pStyle w:val="ConsPlusNormal"/>
        <w:spacing w:before="240"/>
        <w:ind w:firstLine="540"/>
        <w:jc w:val="both"/>
      </w:pPr>
      <w:r>
        <w:t>3. Из бюджета Московской области на очередной финансовый год и плановый период могут предоставляться субвенции бюджетам муниципальных районов Московской области на предоставление дотаций на поддержку мер по обеспечению сбалансированности бюджетов поселений Московской области.</w:t>
      </w:r>
    </w:p>
    <w:p w:rsidR="00E83D40" w:rsidRDefault="00E83D40">
      <w:pPr>
        <w:pStyle w:val="ConsPlusNormal"/>
        <w:jc w:val="both"/>
      </w:pPr>
      <w:r>
        <w:t xml:space="preserve">(в ред. </w:t>
      </w:r>
      <w:hyperlink r:id="rId57"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Определение объема субвенций бюджетам муниципальных районов Московской области из бюджета Московской области на предоставление дотаций на поддержку мер по обеспечению сбалансированности бюджетов поселений, входящих в их состав, осуществляется в </w:t>
      </w:r>
      <w:hyperlink w:anchor="Par716" w:tooltip="ПОРЯДОК" w:history="1">
        <w:r>
          <w:rPr>
            <w:color w:val="0000FF"/>
          </w:rPr>
          <w:t>порядке</w:t>
        </w:r>
      </w:hyperlink>
      <w:r>
        <w:t xml:space="preserve"> согласно приложению 5 к настоящему Закону.</w:t>
      </w:r>
    </w:p>
    <w:p w:rsidR="00E83D40" w:rsidRDefault="00E83D40">
      <w:pPr>
        <w:pStyle w:val="ConsPlusNormal"/>
        <w:jc w:val="both"/>
      </w:pPr>
    </w:p>
    <w:p w:rsidR="00E83D40" w:rsidRDefault="00E83D40">
      <w:pPr>
        <w:pStyle w:val="ConsPlusTitle"/>
        <w:ind w:firstLine="540"/>
        <w:jc w:val="both"/>
        <w:outlineLvl w:val="2"/>
      </w:pPr>
      <w:r>
        <w:t>Статья 10. Дотации на выравнивание бюджетной обеспеченности муниципальных районов (городских округов) Московской области</w:t>
      </w:r>
    </w:p>
    <w:p w:rsidR="00E83D40" w:rsidRDefault="00E83D40">
      <w:pPr>
        <w:pStyle w:val="ConsPlusNormal"/>
        <w:jc w:val="both"/>
      </w:pPr>
    </w:p>
    <w:p w:rsidR="00E83D40" w:rsidRDefault="00E83D40">
      <w:pPr>
        <w:pStyle w:val="ConsPlusNormal"/>
        <w:ind w:firstLine="540"/>
        <w:jc w:val="both"/>
      </w:pPr>
      <w:r>
        <w:t>1. Дотации на выравнивание бюджетной обеспеченности муниципальных районов (городских округов) Московской области предусматриваются в бюджете Московской области на очередной финансовый год и плановый период в целях выравнивания бюджетной обеспеченности муниципальных районов (городских округов) по осуществлению органами местного самоуправления муниципальных районов (городских округов)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p w:rsidR="00E83D40" w:rsidRDefault="00E83D40">
      <w:pPr>
        <w:pStyle w:val="ConsPlusNormal"/>
        <w:jc w:val="both"/>
      </w:pPr>
      <w:r>
        <w:t xml:space="preserve">(в ред. </w:t>
      </w:r>
      <w:hyperlink r:id="rId58"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2. Дотации на выравнивание бюджетной обеспеченности муниципальных районов (городских округов) Московской области состоят из дотации на выравнивание бюджетной обеспеченности муниципальных районов (городских округов) Московской области, определяемой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и иной дотации в составе дотации на выравнивание бюджетной обеспеченности муниципальных районов (городских округов) Московской области.</w:t>
      </w:r>
    </w:p>
    <w:p w:rsidR="00E83D40" w:rsidRDefault="00E83D40">
      <w:pPr>
        <w:pStyle w:val="ConsPlusNormal"/>
        <w:jc w:val="both"/>
      </w:pPr>
      <w:r>
        <w:t xml:space="preserve">(часть 2 в ред. </w:t>
      </w:r>
      <w:hyperlink r:id="rId59"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3. Дотации на выравнивание бюджетной обеспеченности муниципальных районов (городских округов) Московской области образуют фонд финансовой поддержки муниципальных районов (городских округов) Московской области и формируются за счет доходов бюджета Московской области, а также с учетом субсидий, предоставляемых бюджету Московской области на очередной финансовый год из бюджетов муниципальных районов (городских округов) Московской области в соответствии со </w:t>
      </w:r>
      <w:hyperlink w:anchor="Par266" w:tooltip="Статья 16. Общий порядок и условия предоставления субсидий бюджету Московской области из местных бюджетов" w:history="1">
        <w:r>
          <w:rPr>
            <w:color w:val="0000FF"/>
          </w:rPr>
          <w:t>статьей 16</w:t>
        </w:r>
      </w:hyperlink>
      <w:r>
        <w:t xml:space="preserve"> настоящего Закона, в объеме, утверждаемом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w:t>
      </w:r>
      <w:hyperlink r:id="rId60"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 xml:space="preserve">4. Дотация на выравнивание бюджетной обеспеченности муниципальных районов (городских округов) Московской области, определяемая посредством пропорционального доведения уровня расчетной бюджетной обеспеченности до установленного критерия выравнивания расчетной </w:t>
      </w:r>
      <w:r>
        <w:lastRenderedPageBreak/>
        <w:t>бюджетной обеспеченности муниципальных районов (городских округов) Московской области, распределяется между бюджетами муниципальных районов (городских округов) Московской области,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spacing w:before="240"/>
        <w:ind w:firstLine="540"/>
        <w:jc w:val="both"/>
      </w:pPr>
      <w:r>
        <w:t xml:space="preserve">Иная дотация в составе дотации на выравнивание бюджетной обеспеченности муниципальных районов (городских округов) Московской области распределяется между бюджетами муниципальных районов (городских округов) Московской области, за исключением муниципальных районов (городских округов), предоставляющих субсидии бюджету Московской области в соответствии со </w:t>
      </w:r>
      <w:hyperlink w:anchor="Par266" w:tooltip="Статья 16. Общий порядок и условия предоставления субсидий бюджету Московской области из местных бюджетов" w:history="1">
        <w:r>
          <w:rPr>
            <w:color w:val="0000FF"/>
          </w:rPr>
          <w:t>статьей 16</w:t>
        </w:r>
      </w:hyperlink>
      <w:r>
        <w:t xml:space="preserve"> настоящего Закона.</w:t>
      </w:r>
    </w:p>
    <w:p w:rsidR="00E83D40" w:rsidRDefault="00E83D40">
      <w:pPr>
        <w:pStyle w:val="ConsPlusNormal"/>
        <w:jc w:val="both"/>
      </w:pPr>
      <w:r>
        <w:t xml:space="preserve">(часть 4 в ред. </w:t>
      </w:r>
      <w:hyperlink r:id="rId61"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 xml:space="preserve">5. Распределение дотации на выравнивание бюджетной обеспеченности муниципальных районов (городских округов) Московской области, определяемой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из бюджета Московской области для бюджетов муниципальных районов (городских округов) Московской области, осуществляется в </w:t>
      </w:r>
      <w:hyperlink w:anchor="Par793" w:tooltip="ПОРЯДОК" w:history="1">
        <w:r>
          <w:rPr>
            <w:color w:val="0000FF"/>
          </w:rPr>
          <w:t>порядке</w:t>
        </w:r>
      </w:hyperlink>
      <w:r>
        <w:t xml:space="preserve"> согласно приложению 6 к настоящему Закону.</w:t>
      </w:r>
    </w:p>
    <w:p w:rsidR="00E83D40" w:rsidRDefault="00E83D40">
      <w:pPr>
        <w:pStyle w:val="ConsPlusNormal"/>
        <w:jc w:val="both"/>
      </w:pPr>
      <w:r>
        <w:t xml:space="preserve">(часть 5 в ред. </w:t>
      </w:r>
      <w:hyperlink r:id="rId62"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6. Распределение иной дотации в составе дотации на выравнивание бюджетной обеспеченности муниципальных районов (городских округов) Московской области из бюджета Московской области для бюджетов муниципальных районов (городских округов) Московской области, осуществляется в </w:t>
      </w:r>
      <w:hyperlink w:anchor="Par877" w:tooltip="ПОРЯДОК" w:history="1">
        <w:r>
          <w:rPr>
            <w:color w:val="0000FF"/>
          </w:rPr>
          <w:t>порядке</w:t>
        </w:r>
      </w:hyperlink>
      <w:r>
        <w:t xml:space="preserve"> согласно приложению 7 к настоящему Закону.</w:t>
      </w:r>
    </w:p>
    <w:p w:rsidR="00E83D40" w:rsidRDefault="00E83D40">
      <w:pPr>
        <w:pStyle w:val="ConsPlusNormal"/>
        <w:spacing w:before="240"/>
        <w:ind w:firstLine="540"/>
        <w:jc w:val="both"/>
      </w:pPr>
      <w:bookmarkStart w:id="5" w:name="Par174"/>
      <w:bookmarkEnd w:id="5"/>
      <w:r>
        <w:t>7. Дотации бюджетам муниципальных районов (городских округов) Московской области на выравнивание бюджетной обеспеченности муниципальных районов (городских округов) Московской области по согласованию с представительными органами муниципальных образований Московской области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E83D40" w:rsidRDefault="00E83D40">
      <w:pPr>
        <w:pStyle w:val="ConsPlusNormal"/>
        <w:spacing w:before="240"/>
        <w:ind w:firstLine="540"/>
        <w:jc w:val="both"/>
      </w:pPr>
      <w:r>
        <w:t xml:space="preserve">Определение размера дополнительных нормативов отчислений от налога на доходы физических лиц в бюджеты муниципальных районов (городских округов) Московской области, заменяющих дотации бюджетам муниципальных районов (городских округов) на выравнивание бюджетной обеспеченности муниципальных районов (городских округов) Московской области из бюджета Московской области, осуществляется в </w:t>
      </w:r>
      <w:hyperlink w:anchor="Par928" w:tooltip="ПОРЯДОК" w:history="1">
        <w:r>
          <w:rPr>
            <w:color w:val="0000FF"/>
          </w:rPr>
          <w:t>порядке</w:t>
        </w:r>
      </w:hyperlink>
      <w:r>
        <w:t xml:space="preserve"> согласно приложению 8 к настоящему Закону.</w:t>
      </w:r>
    </w:p>
    <w:p w:rsidR="00E83D40" w:rsidRDefault="00E83D40">
      <w:pPr>
        <w:pStyle w:val="ConsPlusNormal"/>
        <w:spacing w:before="240"/>
        <w:ind w:firstLine="540"/>
        <w:jc w:val="both"/>
      </w:pPr>
      <w:r>
        <w:t xml:space="preserve">В случае непредоставления центральному исполнительному органу государственной власти Московской области специальной компетенции, осуществляющему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согласования, указанного в </w:t>
      </w:r>
      <w:hyperlink w:anchor="Par174" w:tooltip="7. Дотации бюджетам муниципальных районов (городских округов) Московской области на выравнивание бюджетной обеспеченности муниципальных районов (городских округов) Московской области по согласованию с представительными органами муниципальных образований Московской области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 w:history="1">
        <w:r>
          <w:rPr>
            <w:color w:val="0000FF"/>
          </w:rPr>
          <w:t>абзаце первом</w:t>
        </w:r>
      </w:hyperlink>
      <w:r>
        <w:t xml:space="preserve"> настоящей части, в срок не позднее 1 августа текущего финансового года, замена дотации на выравнивание бюджетной обеспеченности муниципальных районов (городских округов) Московской области дополнительными нормативами отчислений в бюджеты муниципальных районов (городских округов) Московской области от налога на доходы физических лиц считается согласованной.</w:t>
      </w:r>
    </w:p>
    <w:p w:rsidR="00E83D40" w:rsidRDefault="00E83D40">
      <w:pPr>
        <w:pStyle w:val="ConsPlusNormal"/>
        <w:jc w:val="both"/>
      </w:pPr>
      <w:r>
        <w:t xml:space="preserve">(абзац введен </w:t>
      </w:r>
      <w:hyperlink r:id="rId63" w:history="1">
        <w:r>
          <w:rPr>
            <w:color w:val="0000FF"/>
          </w:rPr>
          <w:t>Законом</w:t>
        </w:r>
      </w:hyperlink>
      <w:r>
        <w:t xml:space="preserve"> Московской области от 02.11.2018 N 186/2018-ОЗ)</w:t>
      </w:r>
    </w:p>
    <w:p w:rsidR="00E83D40" w:rsidRDefault="00E83D40">
      <w:pPr>
        <w:pStyle w:val="ConsPlusNormal"/>
        <w:spacing w:before="240"/>
        <w:ind w:firstLine="540"/>
        <w:jc w:val="both"/>
      </w:pPr>
      <w:r>
        <w:t>8. Дотации муниципальным районам (городским округам) и размеры заменяющих их дополнительных нормативов отчислений от налога на доходы физических лиц для каждого муниципального района (городского округа), имеющего право на получение дотаций на выравнивание бюджетной обеспеченности муниципальных районов (городских округов) Московской области, утверждаются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w:t>
      </w:r>
      <w:hyperlink r:id="rId64"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9. Перечисление дотаций на выравнивание бюджетной обеспеченности муниципальных районов (городских округов) Московской области в бюджеты муниципальных районов (городских округов) осуществляется ежемесячно в соответствии со сводной бюджетной росписью бюджета Московской области на очередной финансовый год и плановый период, в порядке, установленном для исполнения бюджета Московской области.</w:t>
      </w:r>
    </w:p>
    <w:p w:rsidR="00E83D40" w:rsidRDefault="00E83D40">
      <w:pPr>
        <w:pStyle w:val="ConsPlusNormal"/>
        <w:jc w:val="both"/>
      </w:pPr>
      <w:r>
        <w:t xml:space="preserve">(в ред. </w:t>
      </w:r>
      <w:hyperlink r:id="rId65"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 xml:space="preserve">Абзац утратил силу. - </w:t>
      </w:r>
      <w:hyperlink r:id="rId66" w:history="1">
        <w:r>
          <w:rPr>
            <w:color w:val="0000FF"/>
          </w:rPr>
          <w:t>Закон</w:t>
        </w:r>
      </w:hyperlink>
      <w:r>
        <w:t xml:space="preserve"> Московской области от 29.10.2012 N 161/2012-ОЗ.</w:t>
      </w:r>
    </w:p>
    <w:p w:rsidR="00E83D40" w:rsidRDefault="00E83D40">
      <w:pPr>
        <w:pStyle w:val="ConsPlusNormal"/>
        <w:spacing w:before="240"/>
        <w:ind w:firstLine="540"/>
        <w:jc w:val="both"/>
      </w:pPr>
      <w:r>
        <w:t>10. Допускается утверждение на плановый период не распределенного между муниципальными районами (городскими округами) Московской области объема дотаций на выравнивание бюджетной обеспеченности муниципальных районов (городских округов) Московской области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83D40" w:rsidRDefault="00E83D40">
      <w:pPr>
        <w:pStyle w:val="ConsPlusNormal"/>
        <w:jc w:val="both"/>
      </w:pPr>
      <w:r>
        <w:t xml:space="preserve">(часть 10 введена </w:t>
      </w:r>
      <w:hyperlink r:id="rId67" w:history="1">
        <w:r>
          <w:rPr>
            <w:color w:val="0000FF"/>
          </w:rPr>
          <w:t>Законом</w:t>
        </w:r>
      </w:hyperlink>
      <w:r>
        <w:t xml:space="preserve"> Московской области от 02.10.2013 N 113/2013-ОЗ)</w:t>
      </w:r>
    </w:p>
    <w:p w:rsidR="00E83D40" w:rsidRDefault="00E83D40">
      <w:pPr>
        <w:pStyle w:val="ConsPlusNormal"/>
        <w:spacing w:before="240"/>
        <w:ind w:firstLine="540"/>
        <w:jc w:val="both"/>
      </w:pPr>
      <w:r>
        <w:t>11. Размер дотации на выравнивание бюджетной обеспеченности муниципальных районов (городских округов) Московской области бюджету каждого муниципального района (городского округа) Московской области на очередной финансовый год и первый год планового периода не может быть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второй год планового периода в бюджете Московской области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бюджета Московской области.</w:t>
      </w:r>
    </w:p>
    <w:p w:rsidR="00E83D40" w:rsidRDefault="00E83D40">
      <w:pPr>
        <w:pStyle w:val="ConsPlusNormal"/>
        <w:jc w:val="both"/>
      </w:pPr>
      <w:r>
        <w:t xml:space="preserve">(часть 11 введена </w:t>
      </w:r>
      <w:hyperlink r:id="rId68" w:history="1">
        <w:r>
          <w:rPr>
            <w:color w:val="0000FF"/>
          </w:rPr>
          <w:t>Законом</w:t>
        </w:r>
      </w:hyperlink>
      <w:r>
        <w:t xml:space="preserve"> Московской области от 02.10.2013 N 113/2013-ОЗ)</w:t>
      </w:r>
    </w:p>
    <w:p w:rsidR="00E83D40" w:rsidRDefault="00E83D40">
      <w:pPr>
        <w:pStyle w:val="ConsPlusTitle"/>
        <w:spacing w:before="300"/>
        <w:ind w:firstLine="540"/>
        <w:jc w:val="both"/>
        <w:outlineLvl w:val="2"/>
      </w:pPr>
      <w:r>
        <w:t xml:space="preserve">Статья 10.1. Утратила силу. - </w:t>
      </w:r>
      <w:hyperlink r:id="rId69" w:history="1">
        <w:r>
          <w:rPr>
            <w:color w:val="0000FF"/>
          </w:rPr>
          <w:t>Закон</w:t>
        </w:r>
      </w:hyperlink>
      <w:r>
        <w:t xml:space="preserve"> Московской области от 23.10.2017 N 177/2017-ОЗ.</w:t>
      </w:r>
    </w:p>
    <w:p w:rsidR="00E83D40" w:rsidRDefault="00E83D40">
      <w:pPr>
        <w:pStyle w:val="ConsPlusNormal"/>
        <w:jc w:val="both"/>
      </w:pPr>
    </w:p>
    <w:p w:rsidR="00E83D40" w:rsidRDefault="00E83D40">
      <w:pPr>
        <w:pStyle w:val="ConsPlusTitle"/>
        <w:ind w:firstLine="540"/>
        <w:jc w:val="both"/>
        <w:outlineLvl w:val="2"/>
      </w:pPr>
      <w:r>
        <w:t>Статья 11. Субвенции местным бюджетам из бюджета Московской области</w:t>
      </w:r>
    </w:p>
    <w:p w:rsidR="00E83D40" w:rsidRDefault="00E83D40">
      <w:pPr>
        <w:pStyle w:val="ConsPlusNormal"/>
        <w:jc w:val="both"/>
      </w:pPr>
    </w:p>
    <w:p w:rsidR="00E83D40" w:rsidRDefault="00E83D40">
      <w:pPr>
        <w:pStyle w:val="ConsPlusNormal"/>
        <w:ind w:firstLine="540"/>
        <w:jc w:val="both"/>
      </w:pPr>
      <w:r>
        <w:t>1. В расходах бюджета Московской области на очередной финансовый год и плановый период могут предусматриваться субвенции местным бюджетам Московской области.</w:t>
      </w:r>
    </w:p>
    <w:p w:rsidR="00E83D40" w:rsidRDefault="00E83D40">
      <w:pPr>
        <w:pStyle w:val="ConsPlusNormal"/>
        <w:jc w:val="both"/>
      </w:pPr>
      <w:r>
        <w:t xml:space="preserve">(в ред. </w:t>
      </w:r>
      <w:hyperlink r:id="rId70"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Абзац утратил силу. - </w:t>
      </w:r>
      <w:hyperlink r:id="rId71" w:history="1">
        <w:r>
          <w:rPr>
            <w:color w:val="0000FF"/>
          </w:rPr>
          <w:t>Закон</w:t>
        </w:r>
      </w:hyperlink>
      <w:r>
        <w:t xml:space="preserve"> Московской области от 02.10.2013 N 113/2013-ОЗ.</w:t>
      </w:r>
    </w:p>
    <w:p w:rsidR="00E83D40" w:rsidRDefault="00E83D40">
      <w:pPr>
        <w:pStyle w:val="ConsPlusNormal"/>
        <w:spacing w:before="240"/>
        <w:ind w:firstLine="540"/>
        <w:jc w:val="both"/>
      </w:pPr>
      <w:r>
        <w:t>2. Субвенции местным бюджетам из бюджета Московской области предоставляются в целях финансового обеспечения расходных обязательств муниципальных образований Московской области, возникающих при выполнении переданных им отдельных государственных полномочий Российской Федерации и Московской области.</w:t>
      </w:r>
    </w:p>
    <w:p w:rsidR="00E83D40" w:rsidRDefault="00E83D40">
      <w:pPr>
        <w:pStyle w:val="ConsPlusNormal"/>
        <w:spacing w:before="240"/>
        <w:ind w:firstLine="540"/>
        <w:jc w:val="both"/>
      </w:pPr>
      <w:r>
        <w:t>3. Субвенции бюджетам муниципальных образований Московской области из бюджета Московской области предоставляются на следующие цели:</w:t>
      </w:r>
    </w:p>
    <w:p w:rsidR="00E83D40" w:rsidRDefault="00E83D40">
      <w:pPr>
        <w:pStyle w:val="ConsPlusNormal"/>
        <w:spacing w:before="240"/>
        <w:ind w:firstLine="540"/>
        <w:jc w:val="both"/>
      </w:pPr>
      <w:r>
        <w:t>осуществление органами местного самоуправления муниципальных образований отдельных государственных полномочий Российской Федерации, передаваемых органам местного самоуправления федеральными законами;</w:t>
      </w:r>
    </w:p>
    <w:p w:rsidR="00E83D40" w:rsidRDefault="00E83D40">
      <w:pPr>
        <w:pStyle w:val="ConsPlusNormal"/>
        <w:spacing w:before="240"/>
        <w:ind w:firstLine="540"/>
        <w:jc w:val="both"/>
      </w:pPr>
      <w:r>
        <w:t>осуществление органами местного самоуправления муниципальных образований отдельных государственных полномочий Московской области, передаваемых органам местного самоуправления законами Московской области;</w:t>
      </w:r>
    </w:p>
    <w:p w:rsidR="00E83D40" w:rsidRDefault="00E83D40">
      <w:pPr>
        <w:pStyle w:val="ConsPlusNormal"/>
        <w:jc w:val="both"/>
      </w:pPr>
      <w:r>
        <w:t xml:space="preserve">(в ред. </w:t>
      </w:r>
      <w:hyperlink r:id="rId72"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абзацы четвертый - седьмой утратили силу. - </w:t>
      </w:r>
      <w:hyperlink r:id="rId73" w:history="1">
        <w:r>
          <w:rPr>
            <w:color w:val="0000FF"/>
          </w:rPr>
          <w:t>Закон</w:t>
        </w:r>
      </w:hyperlink>
      <w:r>
        <w:t xml:space="preserve"> Московской области от 02.10.2013 N 113/2013-ОЗ.</w:t>
      </w:r>
    </w:p>
    <w:p w:rsidR="00E83D40" w:rsidRDefault="00E83D40">
      <w:pPr>
        <w:pStyle w:val="ConsPlusNormal"/>
        <w:spacing w:before="240"/>
        <w:ind w:firstLine="540"/>
        <w:jc w:val="both"/>
      </w:pPr>
      <w:r>
        <w:t>4. Целевое назначение, размер, получатели, порядок и условия предоставления субвенций определяются в соответствии с законодательством Российской Федерации, настоящим Законом, иными законами Московской области или в порядке, установленном Правительством Московской области в соответствии с законодательством Российской Федерации.</w:t>
      </w:r>
    </w:p>
    <w:p w:rsidR="00E83D40" w:rsidRDefault="00E83D40">
      <w:pPr>
        <w:pStyle w:val="ConsPlusNormal"/>
        <w:spacing w:before="240"/>
        <w:ind w:firstLine="540"/>
        <w:jc w:val="both"/>
      </w:pPr>
      <w:r>
        <w:t>5. Субвенции местным бюджетам из бюджета Московской области распределяются между всеми муниципальными образованиями Московской области, органы местного самоуправления которых осуществляют переданные им отдельные государственные полномочия Российской Федерации и Московской области, в соответствии с единой для каждой субвенции методикой ее расчета, утвержденной настоящим Законом или иными законами Московской области.</w:t>
      </w:r>
    </w:p>
    <w:p w:rsidR="00E83D40" w:rsidRDefault="00E83D40">
      <w:pPr>
        <w:pStyle w:val="ConsPlusNormal"/>
        <w:spacing w:before="240"/>
        <w:ind w:firstLine="540"/>
        <w:jc w:val="both"/>
      </w:pPr>
      <w:r>
        <w:t>Методики распределения субвенций местным бюджетам из бюджета Московской области, финансовое обеспечение которых осуществляется за счет субвенций бюджету Московской области из федерального бюджета, должны соответствовать требованиям нормативных правовых актов Российской Федерации.</w:t>
      </w:r>
    </w:p>
    <w:p w:rsidR="00E83D40" w:rsidRDefault="00E83D40">
      <w:pPr>
        <w:pStyle w:val="ConsPlusNormal"/>
        <w:spacing w:before="240"/>
        <w:ind w:firstLine="540"/>
        <w:jc w:val="both"/>
      </w:pPr>
      <w:r>
        <w:t>6. Размеры и виды субвенций, выделяемых бюджетам муниципальных образований Московской области из бюджета Московской области, утверждаются законом Московской области о бюджете Московской области на соответствующий финансовый год и плановый период или в порядке, установленном Правительством Московской области в соответствии с законодательством Российской Федерации, в разрезе муниципальных образований Московской области.</w:t>
      </w:r>
    </w:p>
    <w:p w:rsidR="00E83D40" w:rsidRDefault="00E83D40">
      <w:pPr>
        <w:pStyle w:val="ConsPlusNormal"/>
        <w:jc w:val="both"/>
      </w:pPr>
      <w:r>
        <w:t xml:space="preserve">(в ред. </w:t>
      </w:r>
      <w:hyperlink r:id="rId74"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Изменение объемов средств, предоставляемых в форме субвенций соответствующему бюджету муниципального образования Московской области, осуществляется путем внесения изменений в закон Московской области о бюджете Московской области на соответствующий финансовый год и плановый период.</w:t>
      </w:r>
    </w:p>
    <w:p w:rsidR="00E83D40" w:rsidRDefault="00E83D40">
      <w:pPr>
        <w:pStyle w:val="ConsPlusNormal"/>
        <w:jc w:val="both"/>
      </w:pPr>
      <w:r>
        <w:t xml:space="preserve">(в ред. </w:t>
      </w:r>
      <w:hyperlink r:id="rId75"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 xml:space="preserve">Абзац утратил силу. - </w:t>
      </w:r>
      <w:hyperlink r:id="rId76" w:history="1">
        <w:r>
          <w:rPr>
            <w:color w:val="0000FF"/>
          </w:rPr>
          <w:t>Закон</w:t>
        </w:r>
      </w:hyperlink>
      <w:r>
        <w:t xml:space="preserve"> Московской области от 02.10.2013 N 113/2013-ОЗ.</w:t>
      </w:r>
    </w:p>
    <w:p w:rsidR="00E83D40" w:rsidRDefault="00E83D40">
      <w:pPr>
        <w:pStyle w:val="ConsPlusNormal"/>
        <w:spacing w:before="240"/>
        <w:ind w:firstLine="540"/>
        <w:jc w:val="both"/>
      </w:pPr>
      <w:r>
        <w:t>7. Расходование субвенций из бюджета Московской области, финансовое обеспечение которых осуществляется за счет субвенций из федерального бюджета, производится в порядке, установленном Правительством Российской Федерации.</w:t>
      </w:r>
    </w:p>
    <w:p w:rsidR="00E83D40" w:rsidRDefault="00E83D40">
      <w:pPr>
        <w:pStyle w:val="ConsPlusNormal"/>
        <w:spacing w:before="240"/>
        <w:ind w:firstLine="540"/>
        <w:jc w:val="both"/>
      </w:pPr>
      <w:r>
        <w:t>Порядок расходования субвенций из бюджета Московской области, за исключением субвенций, финансовое обеспечение которых осуществляется за счет субвенций из федерального бюджета, устанавливается Правительством Московской области.</w:t>
      </w:r>
    </w:p>
    <w:p w:rsidR="00E83D40" w:rsidRDefault="00E83D40">
      <w:pPr>
        <w:pStyle w:val="ConsPlusNormal"/>
        <w:spacing w:before="240"/>
        <w:ind w:firstLine="540"/>
        <w:jc w:val="both"/>
      </w:pPr>
      <w:r>
        <w:t>Предоставление субвенций осуществляется в порядке, установленном для исполнения бюджета Московской области в соответствии с законодательством Российской Федерации и законодательством Московской области.</w:t>
      </w:r>
    </w:p>
    <w:p w:rsidR="00E83D40" w:rsidRDefault="00E83D40">
      <w:pPr>
        <w:pStyle w:val="ConsPlusNormal"/>
        <w:spacing w:before="240"/>
        <w:ind w:firstLine="540"/>
        <w:jc w:val="both"/>
      </w:pPr>
      <w:r>
        <w:t xml:space="preserve">8. Утратила силу. - </w:t>
      </w:r>
      <w:hyperlink r:id="rId77" w:history="1">
        <w:r>
          <w:rPr>
            <w:color w:val="0000FF"/>
          </w:rPr>
          <w:t>Закон</w:t>
        </w:r>
      </w:hyperlink>
      <w:r>
        <w:t xml:space="preserve"> Московской области от 30.12.2014 N 188/2014-ОЗ.</w:t>
      </w:r>
    </w:p>
    <w:p w:rsidR="00E83D40" w:rsidRDefault="00E83D40">
      <w:pPr>
        <w:pStyle w:val="ConsPlusNormal"/>
        <w:jc w:val="both"/>
      </w:pPr>
    </w:p>
    <w:p w:rsidR="00E83D40" w:rsidRDefault="00E83D40">
      <w:pPr>
        <w:pStyle w:val="ConsPlusTitle"/>
        <w:ind w:firstLine="540"/>
        <w:jc w:val="both"/>
        <w:outlineLvl w:val="2"/>
      </w:pPr>
      <w:bookmarkStart w:id="6" w:name="Par215"/>
      <w:bookmarkEnd w:id="6"/>
      <w:r>
        <w:t>Статья 12. Субсидии местным бюджетам из бюджета Московской области, предоставляемые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w:t>
      </w:r>
    </w:p>
    <w:p w:rsidR="00E83D40" w:rsidRDefault="00E83D40">
      <w:pPr>
        <w:pStyle w:val="ConsPlusNormal"/>
        <w:ind w:firstLine="540"/>
        <w:jc w:val="both"/>
      </w:pPr>
      <w:r>
        <w:t xml:space="preserve">(в ред. </w:t>
      </w:r>
      <w:hyperlink r:id="rId78"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1. Муниципальным образованиям Московской области из бюджета Московской области могут предоставляться субсидии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w:t>
      </w:r>
    </w:p>
    <w:p w:rsidR="00E83D40" w:rsidRDefault="00E83D40">
      <w:pPr>
        <w:pStyle w:val="ConsPlusNormal"/>
        <w:spacing w:before="240"/>
        <w:ind w:firstLine="540"/>
        <w:jc w:val="both"/>
      </w:pPr>
      <w:r>
        <w:t>2. Цели и условия предоставления и расходования субсидий местным бюджетам из бюджета Московской области, критерии отбора муниципальных образований для предоставления указанных субсидий, методика распределения указанных субсидий и их распределение между муниципальными образованиями Московской области устанавливаются законом о бюджете Московской области на соответствующий финансовый год и плановый период и (или) нормативными правовыми актами Правительства Московской области.</w:t>
      </w:r>
    </w:p>
    <w:p w:rsidR="00E83D40" w:rsidRDefault="00E83D40">
      <w:pPr>
        <w:pStyle w:val="ConsPlusNormal"/>
        <w:spacing w:before="240"/>
        <w:ind w:firstLine="540"/>
        <w:jc w:val="both"/>
      </w:pPr>
      <w:bookmarkStart w:id="7" w:name="Par220"/>
      <w:bookmarkEnd w:id="7"/>
      <w:r>
        <w:t>3. Перечисление субсидий из бюджета Московской области в местные бюджеты осуществляется в порядке, установленном для исполнения бюджета Московской области.</w:t>
      </w:r>
    </w:p>
    <w:p w:rsidR="00E83D40" w:rsidRDefault="00E83D40">
      <w:pPr>
        <w:pStyle w:val="ConsPlusNormal"/>
        <w:spacing w:before="240"/>
        <w:ind w:firstLine="540"/>
        <w:jc w:val="both"/>
      </w:pPr>
      <w:r>
        <w:t>4. Предоставление и расходование субсидий из бюджета Московской области, финансовое обеспечение которых осуществляется за счет субсидий из федерального бюджета, производится в порядке, установленном законодательством Российской Федерации.</w:t>
      </w:r>
    </w:p>
    <w:p w:rsidR="00E83D40" w:rsidRDefault="00E83D40">
      <w:pPr>
        <w:pStyle w:val="ConsPlusNormal"/>
        <w:jc w:val="both"/>
      </w:pPr>
    </w:p>
    <w:p w:rsidR="00E83D40" w:rsidRDefault="00E83D40">
      <w:pPr>
        <w:pStyle w:val="ConsPlusTitle"/>
        <w:ind w:firstLine="540"/>
        <w:jc w:val="both"/>
        <w:outlineLvl w:val="2"/>
      </w:pPr>
      <w:bookmarkStart w:id="8" w:name="Par223"/>
      <w:bookmarkEnd w:id="8"/>
      <w:r>
        <w:t xml:space="preserve">Статьи 13 - 14. Утратили силу. - </w:t>
      </w:r>
      <w:hyperlink r:id="rId79" w:history="1">
        <w:r>
          <w:rPr>
            <w:color w:val="0000FF"/>
          </w:rPr>
          <w:t>Закон</w:t>
        </w:r>
      </w:hyperlink>
      <w:r>
        <w:t xml:space="preserve"> Московской области от 30.12.2014 N 188/2014-ОЗ.</w:t>
      </w:r>
    </w:p>
    <w:p w:rsidR="00E83D40" w:rsidRDefault="00E83D40">
      <w:pPr>
        <w:pStyle w:val="ConsPlusNormal"/>
        <w:jc w:val="both"/>
      </w:pPr>
    </w:p>
    <w:p w:rsidR="00E83D40" w:rsidRDefault="00E83D40">
      <w:pPr>
        <w:pStyle w:val="ConsPlusTitle"/>
        <w:ind w:firstLine="540"/>
        <w:jc w:val="both"/>
        <w:outlineLvl w:val="2"/>
      </w:pPr>
      <w:r>
        <w:t>Статья 15. Дотации на выравнивание бюджетной обеспеченности поселений Московской области из бюджетов муниципальных районов Московской области</w:t>
      </w:r>
    </w:p>
    <w:p w:rsidR="00E83D40" w:rsidRDefault="00E83D40">
      <w:pPr>
        <w:pStyle w:val="ConsPlusNormal"/>
        <w:jc w:val="both"/>
      </w:pPr>
    </w:p>
    <w:p w:rsidR="00E83D40" w:rsidRDefault="00E83D40">
      <w:pPr>
        <w:pStyle w:val="ConsPlusNormal"/>
        <w:ind w:firstLine="540"/>
        <w:jc w:val="both"/>
      </w:pPr>
      <w:r>
        <w:t>1. Выравнивание бюджетной обеспеченности поселений осуществляют органы местного самоуправления муниципального района Московской области за счет дотаций на выравнивание бюджетной обеспеченности поселений из бюджета муниципального района.</w:t>
      </w:r>
    </w:p>
    <w:p w:rsidR="00E83D40" w:rsidRDefault="00E83D40">
      <w:pPr>
        <w:pStyle w:val="ConsPlusNormal"/>
        <w:spacing w:before="240"/>
        <w:ind w:firstLine="540"/>
        <w:jc w:val="both"/>
      </w:pPr>
      <w:r>
        <w:t>2. Дотации на выравнивание бюджетной обеспеченности поселений Московской области из бюджетов муниципальных районов образуют районный фонд финансовой поддержки поселений, который формируется за счет доходов бюджетов муниципальных районов Московской области и с учетом субвенций из бюджета Московской области на выравнивание бюджетной обеспеченности поселений, в объеме, утверждаемом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w:t>
      </w:r>
      <w:hyperlink r:id="rId80"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3. Определение объема субвенций муниципальным районам Московской области из бюджета Московской области на выравнивание бюджетной обеспеченности поселений Московской области на очередной финансовый год и плановый период, передаваемых бюджету соответствующего муниципального района Московской области, осуществляется по следующей формуле:</w:t>
      </w:r>
    </w:p>
    <w:p w:rsidR="00E83D40" w:rsidRDefault="00E83D40">
      <w:pPr>
        <w:pStyle w:val="ConsPlusNormal"/>
        <w:jc w:val="both"/>
      </w:pPr>
      <w:r>
        <w:t xml:space="preserve">(в ред. </w:t>
      </w:r>
      <w:hyperlink r:id="rId81"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Сi = ФК x Чi / Ч x ИБРi, где:</w:t>
      </w:r>
    </w:p>
    <w:p w:rsidR="00E83D40" w:rsidRDefault="00E83D40">
      <w:pPr>
        <w:pStyle w:val="ConsPlusNormal"/>
        <w:jc w:val="both"/>
      </w:pPr>
    </w:p>
    <w:p w:rsidR="00E83D40" w:rsidRDefault="00E83D40">
      <w:pPr>
        <w:pStyle w:val="ConsPlusNormal"/>
        <w:ind w:firstLine="540"/>
        <w:jc w:val="both"/>
      </w:pPr>
      <w:r>
        <w:t>Сi - расчетный размер субвенции i-му муниципальному району;</w:t>
      </w:r>
    </w:p>
    <w:p w:rsidR="00E83D40" w:rsidRDefault="00E83D40">
      <w:pPr>
        <w:pStyle w:val="ConsPlusNormal"/>
        <w:spacing w:before="240"/>
        <w:ind w:firstLine="540"/>
        <w:jc w:val="both"/>
      </w:pPr>
      <w:r>
        <w:t>ФК - объем субвенций из бюджета Московской области в части, направляемой на предоставление субвенций муниципальным районам на выравнивание бюджетной обеспеченности поселений, входящих в их состав;</w:t>
      </w:r>
    </w:p>
    <w:p w:rsidR="00E83D40" w:rsidRDefault="00E83D40">
      <w:pPr>
        <w:pStyle w:val="ConsPlusNormal"/>
        <w:jc w:val="both"/>
      </w:pPr>
      <w:r>
        <w:t xml:space="preserve">(в ред. </w:t>
      </w:r>
      <w:hyperlink r:id="rId82"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Чi - численность постоянного населения, имеющего место жительства в i-ом муниципальном районе;</w:t>
      </w:r>
    </w:p>
    <w:p w:rsidR="00E83D40" w:rsidRDefault="00E83D40">
      <w:pPr>
        <w:pStyle w:val="ConsPlusNormal"/>
        <w:spacing w:before="240"/>
        <w:ind w:firstLine="540"/>
        <w:jc w:val="both"/>
      </w:pPr>
      <w:r>
        <w:t>Ч - численность постоянного населения, имеющего место жительства в муниципальных районах Московской области;</w:t>
      </w:r>
    </w:p>
    <w:p w:rsidR="00E83D40" w:rsidRDefault="00E83D40">
      <w:pPr>
        <w:pStyle w:val="ConsPlusNormal"/>
        <w:spacing w:before="240"/>
        <w:ind w:firstLine="540"/>
        <w:jc w:val="both"/>
      </w:pPr>
      <w:r>
        <w:t>ИБРi - индекс бюджетных расходов поселений, входящих в состав i-го муниципального района.</w:t>
      </w:r>
    </w:p>
    <w:p w:rsidR="00E83D40" w:rsidRDefault="00E83D40">
      <w:pPr>
        <w:pStyle w:val="ConsPlusNormal"/>
        <w:jc w:val="both"/>
      </w:pPr>
      <w:r>
        <w:t xml:space="preserve">(в ред. </w:t>
      </w:r>
      <w:hyperlink r:id="rId83"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Индекс бюджетных расходов поселений, входящих в состав i-го муниципального района, определяется по формуле:</w:t>
      </w:r>
    </w:p>
    <w:p w:rsidR="00E83D40" w:rsidRDefault="00E83D40">
      <w:pPr>
        <w:pStyle w:val="ConsPlusNormal"/>
        <w:jc w:val="both"/>
      </w:pPr>
      <w:r>
        <w:t xml:space="preserve">(в ред. </w:t>
      </w:r>
      <w:hyperlink r:id="rId84"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ИБРi = (Рi / Чi) / (Р / Ч), где:</w:t>
      </w:r>
    </w:p>
    <w:p w:rsidR="00E83D40" w:rsidRDefault="00E83D40">
      <w:pPr>
        <w:pStyle w:val="ConsPlusNormal"/>
        <w:jc w:val="both"/>
      </w:pPr>
    </w:p>
    <w:p w:rsidR="00E83D40" w:rsidRDefault="00E83D40">
      <w:pPr>
        <w:pStyle w:val="ConsPlusNormal"/>
        <w:ind w:firstLine="540"/>
        <w:jc w:val="both"/>
      </w:pPr>
      <w:r>
        <w:t>ИБРi - индекс бюджетных расходов поселений, входящих в состав i-го муниципального района;</w:t>
      </w:r>
    </w:p>
    <w:p w:rsidR="00E83D40" w:rsidRDefault="00E83D40">
      <w:pPr>
        <w:pStyle w:val="ConsPlusNormal"/>
        <w:jc w:val="both"/>
      </w:pPr>
      <w:r>
        <w:t xml:space="preserve">(в ред. </w:t>
      </w:r>
      <w:hyperlink r:id="rId85"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Рi - суммарный объем расчетных показателей общей стоимости предоставления муниципальных услуг, оказываемых за счет средств бюджетов поселений, входящих в состав i-го муниципального района, на выполнение полномочий органов местного самоуправления указанных поселений;</w:t>
      </w:r>
    </w:p>
    <w:p w:rsidR="00E83D40" w:rsidRDefault="00E83D40">
      <w:pPr>
        <w:pStyle w:val="ConsPlusNormal"/>
        <w:jc w:val="both"/>
      </w:pPr>
      <w:r>
        <w:t xml:space="preserve">(в ред. </w:t>
      </w:r>
      <w:hyperlink r:id="rId86"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Чi - численность постоянного населения, имеющего место жительства в i-ом муниципальном районе;</w:t>
      </w:r>
    </w:p>
    <w:p w:rsidR="00E83D40" w:rsidRDefault="00E83D40">
      <w:pPr>
        <w:pStyle w:val="ConsPlusNormal"/>
        <w:spacing w:before="240"/>
        <w:ind w:firstLine="540"/>
        <w:jc w:val="both"/>
      </w:pPr>
      <w:r>
        <w:t>Р - суммарный объем расчетных показателей общей стоимости предоставления муниципальных услуг, оказываемых за счет средств бюджетов поселений;</w:t>
      </w:r>
    </w:p>
    <w:p w:rsidR="00E83D40" w:rsidRDefault="00E83D40">
      <w:pPr>
        <w:pStyle w:val="ConsPlusNormal"/>
        <w:jc w:val="both"/>
      </w:pPr>
      <w:r>
        <w:t xml:space="preserve">(в ред. </w:t>
      </w:r>
      <w:hyperlink r:id="rId87"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Ч - численность постоянного населения, имеющего место жительства в муниципальных районах.</w:t>
      </w:r>
    </w:p>
    <w:p w:rsidR="00E83D40" w:rsidRDefault="00E83D40">
      <w:pPr>
        <w:pStyle w:val="ConsPlusNormal"/>
        <w:jc w:val="both"/>
      </w:pPr>
    </w:p>
    <w:p w:rsidR="00E83D40" w:rsidRDefault="00E83D40">
      <w:pPr>
        <w:pStyle w:val="ConsPlusNormal"/>
        <w:ind w:firstLine="540"/>
        <w:jc w:val="both"/>
      </w:pPr>
      <w:r>
        <w:t>4. Объем и распределение дотаций из бюджета муниципального района на выравнивание бюджетной обеспеченности поселений утверждаются решением о бюджете соответствующего муниципального района Московской области на очередной финансовый год и плановый период.</w:t>
      </w:r>
    </w:p>
    <w:p w:rsidR="00E83D40" w:rsidRDefault="00E83D40">
      <w:pPr>
        <w:pStyle w:val="ConsPlusNormal"/>
        <w:jc w:val="both"/>
      </w:pPr>
      <w:r>
        <w:t xml:space="preserve">(в ред. законов Московской области от 02.10.2013 </w:t>
      </w:r>
      <w:hyperlink r:id="rId88" w:history="1">
        <w:r>
          <w:rPr>
            <w:color w:val="0000FF"/>
          </w:rPr>
          <w:t>N 113/2013-ОЗ</w:t>
        </w:r>
      </w:hyperlink>
      <w:r>
        <w:t xml:space="preserve">, от 30.12.2014 </w:t>
      </w:r>
      <w:hyperlink r:id="rId89" w:history="1">
        <w:r>
          <w:rPr>
            <w:color w:val="0000FF"/>
          </w:rPr>
          <w:t>N 188/2014-ОЗ</w:t>
        </w:r>
      </w:hyperlink>
      <w:r>
        <w:t>)</w:t>
      </w:r>
    </w:p>
    <w:p w:rsidR="00E83D40" w:rsidRDefault="00E83D40">
      <w:pPr>
        <w:pStyle w:val="ConsPlusNormal"/>
        <w:spacing w:before="240"/>
        <w:ind w:firstLine="540"/>
        <w:jc w:val="both"/>
      </w:pPr>
      <w:r>
        <w:t>Объем дотаций на выравнивание бюджетной обеспеченности поселений из бюджета муниципального района не может быть меньше получаемых бюджетом соответствующего муниципального района субвенций из бюджета Московской области на выравнивание бюджетной обеспеченности поселений.</w:t>
      </w:r>
    </w:p>
    <w:p w:rsidR="00E83D40" w:rsidRDefault="00E83D40">
      <w:pPr>
        <w:pStyle w:val="ConsPlusNormal"/>
        <w:spacing w:before="240"/>
        <w:ind w:firstLine="540"/>
        <w:jc w:val="both"/>
      </w:pPr>
      <w:bookmarkStart w:id="9" w:name="Par260"/>
      <w:bookmarkEnd w:id="9"/>
      <w:r>
        <w:t xml:space="preserve">5. Распределение дотаций из бюджета муниципального района на выравнивание бюджетной обеспеченности поселений по осуществлению своих полномочий по вопросам местного значения, осуществляется в </w:t>
      </w:r>
      <w:hyperlink w:anchor="Par969" w:tooltip="ПОРЯДОК" w:history="1">
        <w:r>
          <w:rPr>
            <w:color w:val="0000FF"/>
          </w:rPr>
          <w:t>порядке</w:t>
        </w:r>
      </w:hyperlink>
      <w:r>
        <w:t xml:space="preserve"> согласно приложению 9 к настоящему Закону.</w:t>
      </w:r>
    </w:p>
    <w:p w:rsidR="00E83D40" w:rsidRDefault="00E83D40">
      <w:pPr>
        <w:pStyle w:val="ConsPlusNormal"/>
        <w:spacing w:before="240"/>
        <w:ind w:firstLine="540"/>
        <w:jc w:val="both"/>
      </w:pPr>
      <w:r>
        <w:t>6. Дотации из бюджета муниципального района на выравнивание бюджетной обеспеченности поселений в части, образуемой за счет субвенций из бюджета Московской области на выравнивание бюджетной обеспеченности поселений по решению вопросов местного значения, дополнительными нормативами отчислений в бюджеты поселений от налога на доходы физических лиц не заменяются.</w:t>
      </w:r>
    </w:p>
    <w:p w:rsidR="00E83D40" w:rsidRDefault="00E83D40">
      <w:pPr>
        <w:pStyle w:val="ConsPlusNormal"/>
        <w:jc w:val="both"/>
      </w:pPr>
      <w:r>
        <w:t xml:space="preserve">(в ред. </w:t>
      </w:r>
      <w:hyperlink r:id="rId90"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7. Перечисление дотаций из бюджета муниципального района Московской области в бюджеты поселений осуществляется ежемесячно в соответствии со сводной бюджетной росписью бюджета соответствующего муниципального района на очередной финансовый год и плановый период.</w:t>
      </w:r>
    </w:p>
    <w:p w:rsidR="00E83D40" w:rsidRDefault="00E83D40">
      <w:pPr>
        <w:pStyle w:val="ConsPlusNormal"/>
        <w:jc w:val="both"/>
      </w:pPr>
      <w:r>
        <w:t xml:space="preserve">(в ред. законов Московской области от 02.10.2013 </w:t>
      </w:r>
      <w:hyperlink r:id="rId91" w:history="1">
        <w:r>
          <w:rPr>
            <w:color w:val="0000FF"/>
          </w:rPr>
          <w:t>N 113/2013-ОЗ</w:t>
        </w:r>
      </w:hyperlink>
      <w:r>
        <w:t xml:space="preserve">, от 30.12.2014 </w:t>
      </w:r>
      <w:hyperlink r:id="rId92" w:history="1">
        <w:r>
          <w:rPr>
            <w:color w:val="0000FF"/>
          </w:rPr>
          <w:t>N 188/2014-ОЗ</w:t>
        </w:r>
      </w:hyperlink>
      <w:r>
        <w:t>)</w:t>
      </w:r>
    </w:p>
    <w:p w:rsidR="00E83D40" w:rsidRDefault="00E83D40">
      <w:pPr>
        <w:pStyle w:val="ConsPlusNormal"/>
        <w:jc w:val="both"/>
      </w:pPr>
    </w:p>
    <w:p w:rsidR="00E83D40" w:rsidRDefault="00E83D40">
      <w:pPr>
        <w:pStyle w:val="ConsPlusTitle"/>
        <w:ind w:firstLine="540"/>
        <w:jc w:val="both"/>
        <w:outlineLvl w:val="2"/>
      </w:pPr>
      <w:bookmarkStart w:id="10" w:name="Par266"/>
      <w:bookmarkEnd w:id="10"/>
      <w:r>
        <w:t>Статья 16. Общий порядок и условия предоставления субсидий бюджету Московской области из местных бюджетов</w:t>
      </w:r>
    </w:p>
    <w:p w:rsidR="00E83D40" w:rsidRDefault="00E83D40">
      <w:pPr>
        <w:pStyle w:val="ConsPlusNormal"/>
        <w:ind w:firstLine="540"/>
        <w:jc w:val="both"/>
      </w:pPr>
      <w:r>
        <w:t xml:space="preserve">(в ред. </w:t>
      </w:r>
      <w:hyperlink r:id="rId93"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bookmarkStart w:id="11" w:name="Par269"/>
      <w:bookmarkEnd w:id="11"/>
      <w:r>
        <w:t>1. Законом Московской области о бюджете Московской области на очередной финансовый год и плановый период может быть предусмотрено предоставление бюджету Московской области субсидий из бюджетов городских, сельских поселений и (или) муниципальных районов (городских округов), в которых подушевые расчетные налоговые доходы местных бюджетов (без учета налоговых доходов по дополнительным нормативам отчислений) в отчетном финансовом году превышали n-кратный средний уровень соответственно по городским, сельским поселениям или муниципальным районам (городским округам) в расчете на одного жителя.</w:t>
      </w:r>
    </w:p>
    <w:p w:rsidR="00E83D40" w:rsidRDefault="00E83D40">
      <w:pPr>
        <w:pStyle w:val="ConsPlusNormal"/>
        <w:spacing w:before="300"/>
        <w:ind w:firstLine="540"/>
        <w:jc w:val="both"/>
      </w:pPr>
      <w:r>
        <w:t xml:space="preserve">2. Объем субсидий, указанных в </w:t>
      </w:r>
      <w:hyperlink w:anchor="Par269" w:tooltip="1. Законом Московской области о бюджете Московской области на очередной финансовый год и плановый период может быть предусмотрено предоставление бюджету Московской области субсидий из бюджетов городских, сельских поселений и (или) муниципальных районов (городских округов), в которых подушевые расчетные налоговые доходы местных бюджетов (без учета налоговых доходов по дополнительным нормативам отчислений) в отчетном финансовом году превышали n-кратный средний уровень соответственно по городским, сельским ..." w:history="1">
        <w:r>
          <w:rPr>
            <w:color w:val="0000FF"/>
          </w:rPr>
          <w:t>части 1</w:t>
        </w:r>
      </w:hyperlink>
      <w:r>
        <w:t xml:space="preserve"> настоящей статьи, определяется отдельно для бюджетов городских, сельских поселений, муниципальных районов (городских округов) по формуле:</w:t>
      </w:r>
    </w:p>
    <w:p w:rsidR="00E83D40" w:rsidRDefault="00E83D40">
      <w:pPr>
        <w:pStyle w:val="ConsPlusNormal"/>
        <w:jc w:val="both"/>
      </w:pPr>
    </w:p>
    <w:p w:rsidR="00E83D40" w:rsidRDefault="00E83D40">
      <w:pPr>
        <w:pStyle w:val="ConsPlusNormal"/>
        <w:ind w:firstLine="540"/>
        <w:jc w:val="both"/>
      </w:pPr>
      <w:r>
        <w:t>С</w:t>
      </w:r>
      <w:r>
        <w:rPr>
          <w:vertAlign w:val="subscript"/>
        </w:rPr>
        <w:t>i</w:t>
      </w:r>
      <w:r>
        <w:t xml:space="preserve"> = K x (РНД</w:t>
      </w:r>
      <w:r>
        <w:rPr>
          <w:vertAlign w:val="subscript"/>
        </w:rPr>
        <w:t>i</w:t>
      </w:r>
      <w:r>
        <w:t xml:space="preserve"> - РНД</w:t>
      </w:r>
      <w:r>
        <w:rPr>
          <w:vertAlign w:val="subscript"/>
        </w:rPr>
        <w:t>ср</w:t>
      </w:r>
      <w:r>
        <w:t>) x Ч</w:t>
      </w:r>
      <w:r>
        <w:rPr>
          <w:vertAlign w:val="subscript"/>
        </w:rPr>
        <w:t>i</w:t>
      </w:r>
      <w:r>
        <w:t xml:space="preserve"> x КД</w:t>
      </w:r>
      <w:r>
        <w:rPr>
          <w:vertAlign w:val="subscript"/>
        </w:rPr>
        <w:t>i</w:t>
      </w:r>
      <w:r>
        <w:t>, где</w:t>
      </w:r>
    </w:p>
    <w:p w:rsidR="00E83D40" w:rsidRDefault="00E83D40">
      <w:pPr>
        <w:pStyle w:val="ConsPlusNormal"/>
        <w:jc w:val="both"/>
      </w:pPr>
    </w:p>
    <w:p w:rsidR="00E83D40" w:rsidRDefault="00E83D40">
      <w:pPr>
        <w:pStyle w:val="ConsPlusNormal"/>
        <w:ind w:firstLine="540"/>
        <w:jc w:val="both"/>
      </w:pPr>
      <w:r>
        <w:t>С</w:t>
      </w:r>
      <w:r>
        <w:rPr>
          <w:vertAlign w:val="subscript"/>
        </w:rPr>
        <w:t>i</w:t>
      </w:r>
      <w:r>
        <w:t xml:space="preserve"> - размер субсидии из бюджета i-го муниципального образования, подлежащей предоставлению бюджету Московской области в очередном финансовом году;</w:t>
      </w:r>
    </w:p>
    <w:p w:rsidR="00E83D40" w:rsidRDefault="00E83D40">
      <w:pPr>
        <w:pStyle w:val="ConsPlusNormal"/>
        <w:spacing w:before="240"/>
        <w:ind w:firstLine="540"/>
        <w:jc w:val="both"/>
      </w:pPr>
      <w:r>
        <w:t>К - коэффициент, учитывающий потребности бюджета Московской области в софинансировании формирования фонда финансовой поддержки поселений Московской области, фонда финансовой поддержки муниципальных районов (городских округов) Московской области, устанавливается равным 0,5 и может быть изменен для городских, сельских поселений, муниципальных районов (городских округов) в диапазоне от 0 до 0,5;</w:t>
      </w:r>
    </w:p>
    <w:p w:rsidR="00E83D40" w:rsidRDefault="00E83D40">
      <w:pPr>
        <w:pStyle w:val="ConsPlusNormal"/>
        <w:spacing w:before="240"/>
        <w:ind w:firstLine="540"/>
        <w:jc w:val="both"/>
      </w:pPr>
      <w:r>
        <w:t>РНД</w:t>
      </w:r>
      <w:r>
        <w:rPr>
          <w:vertAlign w:val="subscript"/>
        </w:rPr>
        <w:t>i</w:t>
      </w:r>
      <w:r>
        <w:t xml:space="preserve"> - подушевые расчетные налоговые доходы i-го муниципального образования в отчетном финансовом году, пересчитанные с учетом изменений налоговой базы, ставок и нормативов отчислений в местные бюджеты в очередном финансовом году от федеральных и региональных налогов, установленных в соответствии с требованиями бюджетного законодательства Российской Федерации и законодательства Российской Федерации о налогах и сборах;</w:t>
      </w:r>
    </w:p>
    <w:p w:rsidR="00E83D40" w:rsidRDefault="00E83D40">
      <w:pPr>
        <w:pStyle w:val="ConsPlusNormal"/>
        <w:spacing w:before="240"/>
        <w:ind w:firstLine="540"/>
        <w:jc w:val="both"/>
      </w:pPr>
      <w:r>
        <w:t>РНД</w:t>
      </w:r>
      <w:r>
        <w:rPr>
          <w:vertAlign w:val="subscript"/>
        </w:rPr>
        <w:t>ср</w:t>
      </w:r>
      <w:r>
        <w:t xml:space="preserve"> - подушевые n-кратные средние налоговые доходы бюджетов соответственно городских, сельских поселений или муниципальных районов (городских округов) Московской области в отчетном финансовом году, пересчитанные с учетом изменения налоговой базы, ставок и нормативов отчислений в местные бюджеты в очередном финансовом году от федеральных и региональных налогов, установленных в соответствии с требованиями бюджетного законодательства Российской Федерации и законодательства Российской Федерации о налогах и сборах (величина n устанавливается законом Московской области о бюджете Московской области на очередной финансовый год и плановый период и не может быть ниже 1,3 соответственно по городским, сельским поселениям или муниципальным районам);</w:t>
      </w:r>
    </w:p>
    <w:p w:rsidR="00E83D40" w:rsidRDefault="00E83D40">
      <w:pPr>
        <w:pStyle w:val="ConsPlusNormal"/>
        <w:spacing w:before="240"/>
        <w:ind w:firstLine="540"/>
        <w:jc w:val="both"/>
      </w:pPr>
      <w:r>
        <w:t>Ч</w:t>
      </w:r>
      <w:r>
        <w:rPr>
          <w:vertAlign w:val="subscript"/>
        </w:rPr>
        <w:t>i</w:t>
      </w:r>
      <w:r>
        <w:t xml:space="preserve"> - численность постоянного населения i-го муниципального образования;</w:t>
      </w:r>
    </w:p>
    <w:p w:rsidR="00E83D40" w:rsidRDefault="00E83D40">
      <w:pPr>
        <w:pStyle w:val="ConsPlusNormal"/>
        <w:spacing w:before="240"/>
        <w:ind w:firstLine="540"/>
        <w:jc w:val="both"/>
      </w:pPr>
      <w:r>
        <w:t>КД</w:t>
      </w:r>
      <w:r>
        <w:rPr>
          <w:vertAlign w:val="subscript"/>
        </w:rPr>
        <w:t>i</w:t>
      </w:r>
      <w:r>
        <w:t xml:space="preserve"> - коэффициент учета результатов выравнивания финансовых возможностей i-го поселения или результатов выравнивания бюджетной обеспеченности i-го муниципального района (городского округа), где:</w:t>
      </w:r>
    </w:p>
    <w:p w:rsidR="00E83D40" w:rsidRDefault="00E83D40">
      <w:pPr>
        <w:pStyle w:val="ConsPlusNormal"/>
        <w:spacing w:before="240"/>
        <w:ind w:firstLine="540"/>
        <w:jc w:val="both"/>
      </w:pPr>
      <w:r>
        <w:t>КД</w:t>
      </w:r>
      <w:r>
        <w:rPr>
          <w:vertAlign w:val="subscript"/>
        </w:rPr>
        <w:t>i</w:t>
      </w:r>
      <w:r>
        <w:t xml:space="preserve"> = 0 - для муниципальных районов (городских округов) Московской области, которым в очередном финансовом году предоставляются дотации на выравнивание бюджетной обеспеченности, дотации на поддержку мер по обеспечению сбалансированности бюджета и иные дотации из бюджета Московской области, а также для поселений (в том числе городских округов) Московской области, которым в очередном финансовом году предоставляются дотации на выравнивание бюджетной обеспеченности, дотации на поддержку мер по обеспечению сбалансированности бюджета и иные дотации из бюджета Московской области или бюджета муниципального района Московской области;</w:t>
      </w:r>
    </w:p>
    <w:p w:rsidR="00E83D40" w:rsidRDefault="00E83D40">
      <w:pPr>
        <w:pStyle w:val="ConsPlusNormal"/>
        <w:spacing w:before="240"/>
        <w:ind w:firstLine="540"/>
        <w:jc w:val="both"/>
      </w:pPr>
      <w:r>
        <w:t>КД</w:t>
      </w:r>
      <w:r>
        <w:rPr>
          <w:vertAlign w:val="subscript"/>
        </w:rPr>
        <w:t>i</w:t>
      </w:r>
      <w:r>
        <w:t xml:space="preserve"> = 1 - для муниципальных районов (городских округов) Московской области, которым в очередном финансовом году не предоставляются дотации на выравнивание бюджетной обеспеченности, дотации на поддержку мер по обеспечению сбалансированности бюджета и иные дотации из бюджета Московской области, а также для поселений (в том числе городских округов) Московской области, которым в очередном финансовом году не предоставляются дотации на выравнивание бюджетной обеспеченности, дотации на поддержку мер по обеспечению сбалансированности бюджета и иные дотации из бюджета Московской области или бюджета муниципального района Московской области.</w:t>
      </w:r>
    </w:p>
    <w:p w:rsidR="00E83D40" w:rsidRDefault="00E83D40">
      <w:pPr>
        <w:pStyle w:val="ConsPlusNormal"/>
        <w:jc w:val="both"/>
      </w:pPr>
      <w:r>
        <w:t xml:space="preserve">(часть 2 в ред. </w:t>
      </w:r>
      <w:hyperlink r:id="rId94" w:history="1">
        <w:r>
          <w:rPr>
            <w:color w:val="0000FF"/>
          </w:rPr>
          <w:t>Закона</w:t>
        </w:r>
      </w:hyperlink>
      <w:r>
        <w:t xml:space="preserve"> Московской области от 26.10.2015 N 174/2015-ОЗ)</w:t>
      </w:r>
    </w:p>
    <w:p w:rsidR="00E83D40" w:rsidRDefault="00E83D40">
      <w:pPr>
        <w:pStyle w:val="ConsPlusNormal"/>
        <w:spacing w:before="300"/>
        <w:ind w:firstLine="540"/>
        <w:jc w:val="both"/>
      </w:pPr>
      <w:r>
        <w:t xml:space="preserve">3. Утратила силу. - </w:t>
      </w:r>
      <w:hyperlink r:id="rId95" w:history="1">
        <w:r>
          <w:rPr>
            <w:color w:val="0000FF"/>
          </w:rPr>
          <w:t>Закон</w:t>
        </w:r>
      </w:hyperlink>
      <w:r>
        <w:t xml:space="preserve"> Московской области от 26.10.2015 N 174/2015-ОЗ.</w:t>
      </w:r>
    </w:p>
    <w:p w:rsidR="00E83D40" w:rsidRDefault="00E83D40">
      <w:pPr>
        <w:pStyle w:val="ConsPlusNormal"/>
        <w:spacing w:before="240"/>
        <w:ind w:firstLine="540"/>
        <w:jc w:val="both"/>
      </w:pPr>
      <w:r>
        <w:t>4. Расчетные налоговые доходы бюджета муниципального образования Московской области на очередной финансовый год в расчете на одного жителя после исключения субсидии, подлежащей предоставлению бюджету Московской области на очередной финансовый год, не могут быть ниже расчетных налоговых доходов в расчете на одного жителя иного муниципального образования Московской области, которое до исключения указанной субсидии имело более низкий уровень расчетных налоговых доходов в расчете на одного жителя.</w:t>
      </w:r>
    </w:p>
    <w:p w:rsidR="00E83D40" w:rsidRDefault="00E83D40">
      <w:pPr>
        <w:pStyle w:val="ConsPlusNormal"/>
        <w:spacing w:before="240"/>
        <w:ind w:firstLine="540"/>
        <w:jc w:val="both"/>
      </w:pPr>
      <w:r>
        <w:t>В случае нарушения указанного требования субсидии бюджету Московской области подлежат уменьшению в объеме не ниже необходимого для восстановления налоговых доходов муниципального образования до уровня иного муниципального образования Московской области, которое до исключения указанной субсидии имело более низкий уровень расчетных налоговых доходов в расчете на одного жителя.</w:t>
      </w:r>
    </w:p>
    <w:p w:rsidR="00E83D40" w:rsidRDefault="00E83D40">
      <w:pPr>
        <w:pStyle w:val="ConsPlusNormal"/>
        <w:spacing w:before="240"/>
        <w:ind w:firstLine="540"/>
        <w:jc w:val="both"/>
      </w:pPr>
      <w:r>
        <w:t>5. Субсидии из бюджетов поселений, за исключением субсидий из бюджетов городских округов, предоставляемых бюджету Московской области в соответствии с настоящей статьей, учитываются в доходах бюджета Московской области и в бюджетных ассигнованиях фонда финансовой поддержки поселений Московской области.</w:t>
      </w:r>
    </w:p>
    <w:p w:rsidR="00E83D40" w:rsidRDefault="00E83D40">
      <w:pPr>
        <w:pStyle w:val="ConsPlusNormal"/>
        <w:spacing w:before="240"/>
        <w:ind w:firstLine="540"/>
        <w:jc w:val="both"/>
      </w:pPr>
      <w:r>
        <w:t>Субсидии из бюджетов муниципальных районов (городских округов), предоставляемые бюджету Московской области в соответствии с настоящей статьей, учитываются в доходах бюджета Московской области и в бюджетных ассигнованиях фонда финансовой поддержки муниципальных районов (городских округов) Московской области.</w:t>
      </w:r>
    </w:p>
    <w:p w:rsidR="00E83D40" w:rsidRDefault="00E83D40">
      <w:pPr>
        <w:pStyle w:val="ConsPlusNormal"/>
        <w:spacing w:before="240"/>
        <w:ind w:firstLine="540"/>
        <w:jc w:val="both"/>
      </w:pPr>
      <w:r>
        <w:t>6. Размер субсидий из бюджетов городских, сельских поселений или муниципальных районов (городских округов) Московской области, не может превышать объем средств, установленный исходя из превышения расчетных доходов бюджетов городских, сельских поселений или муниципальных районов (городских округов) Московской области, над расчетными показателями общей стоимости предоставления муниципальных услуг, оказываемых за счет средств бюджетов городских, сельских поселений или муниципальных районов (городских округов) Московской области, определенных центральными исполнительными органами государственной власти Московской области в соответствии с методиками определения прогноза налогового потенциала, расчетных доходов бюджетов муниципальных образований Московской области и расчетных показателей общей стоимости предоставления муниципальных услуг, оказываемых за счет средств бюджетов муниципальных образований Московской области, на очередной финансовый год.</w:t>
      </w:r>
    </w:p>
    <w:p w:rsidR="00E83D40" w:rsidRDefault="00E83D40">
      <w:pPr>
        <w:pStyle w:val="ConsPlusNormal"/>
        <w:spacing w:before="300"/>
        <w:ind w:firstLine="540"/>
        <w:jc w:val="both"/>
      </w:pPr>
      <w:r>
        <w:t>7. Органы местного самоуправления муниципальных образований Московской области перечисляют субсидии в доход бюджета Московской области ежемесячно не позднее 20 числа текущего месяца или ежеквартально не позднее 20 числа последнего месяца текущего квартала в соответствии со сводной бюджетной росписью местного бюджета в пределах средств, предусмотренных в кассовом плане местного бюджета на текущий финансовый год.</w:t>
      </w:r>
    </w:p>
    <w:p w:rsidR="00E83D40" w:rsidRDefault="00E83D40">
      <w:pPr>
        <w:pStyle w:val="ConsPlusNormal"/>
        <w:jc w:val="both"/>
      </w:pPr>
      <w:r>
        <w:t xml:space="preserve">(часть 7 введена </w:t>
      </w:r>
      <w:hyperlink r:id="rId96" w:history="1">
        <w:r>
          <w:rPr>
            <w:color w:val="0000FF"/>
          </w:rPr>
          <w:t>Законом</w:t>
        </w:r>
      </w:hyperlink>
      <w:r>
        <w:t xml:space="preserve"> Московской области от 26.10.2015 N 174/2015-ОЗ)</w:t>
      </w:r>
    </w:p>
    <w:p w:rsidR="00E83D40" w:rsidRDefault="00E83D40">
      <w:pPr>
        <w:pStyle w:val="ConsPlusNormal"/>
        <w:jc w:val="both"/>
      </w:pPr>
    </w:p>
    <w:p w:rsidR="00E83D40" w:rsidRDefault="00E83D40">
      <w:pPr>
        <w:pStyle w:val="ConsPlusTitle"/>
        <w:ind w:firstLine="540"/>
        <w:jc w:val="both"/>
        <w:outlineLvl w:val="2"/>
      </w:pPr>
      <w:r>
        <w:t>Статья 17. Иные межбюджетные трансферты</w:t>
      </w:r>
    </w:p>
    <w:p w:rsidR="00E83D40" w:rsidRDefault="00E83D40">
      <w:pPr>
        <w:pStyle w:val="ConsPlusNormal"/>
        <w:jc w:val="both"/>
      </w:pPr>
    </w:p>
    <w:p w:rsidR="00E83D40" w:rsidRDefault="00E83D40">
      <w:pPr>
        <w:pStyle w:val="ConsPlusNormal"/>
        <w:ind w:firstLine="540"/>
        <w:jc w:val="both"/>
      </w:pPr>
      <w:bookmarkStart w:id="12" w:name="Par298"/>
      <w:bookmarkEnd w:id="12"/>
      <w:r>
        <w:t>1. Иные межбюджетные трансферты могут осуществляться между бюджетом Московской области и бюджетами муниципальных образований Московской области, между бюджетом муниципального района Московской области и бюджетами поселений, входящих в его состав.</w:t>
      </w:r>
    </w:p>
    <w:p w:rsidR="00E83D40" w:rsidRDefault="00E83D40">
      <w:pPr>
        <w:pStyle w:val="ConsPlusNormal"/>
        <w:spacing w:before="240"/>
        <w:ind w:firstLine="540"/>
        <w:jc w:val="both"/>
      </w:pPr>
      <w:r>
        <w:t>Указанные иные межбюджетные трансферты учитываются соответственно в составе собственных доходов или в расходах бюджета Московской области или бюджетов муниципальных образований Московской области.</w:t>
      </w:r>
    </w:p>
    <w:p w:rsidR="00E83D40" w:rsidRDefault="00E83D40">
      <w:pPr>
        <w:pStyle w:val="ConsPlusNormal"/>
        <w:spacing w:before="240"/>
        <w:ind w:firstLine="540"/>
        <w:jc w:val="both"/>
      </w:pPr>
      <w:r>
        <w:t xml:space="preserve">2. Иные межбюджетные трансферты, предусмотренные </w:t>
      </w:r>
      <w:hyperlink w:anchor="Par298" w:tooltip="1. Иные межбюджетные трансферты могут осуществляться между бюджетом Московской области и бюджетами муниципальных образований Московской области, между бюджетом муниципального района Московской области и бюджетами поселений, входящих в его состав." w:history="1">
        <w:r>
          <w:rPr>
            <w:color w:val="0000FF"/>
          </w:rPr>
          <w:t>частью 1</w:t>
        </w:r>
      </w:hyperlink>
      <w:r>
        <w:t xml:space="preserve"> настоящей статьи, осуществляются в связи с:</w:t>
      </w:r>
    </w:p>
    <w:p w:rsidR="00E83D40" w:rsidRDefault="00E83D40">
      <w:pPr>
        <w:pStyle w:val="ConsPlusNormal"/>
        <w:spacing w:before="240"/>
        <w:ind w:firstLine="540"/>
        <w:jc w:val="both"/>
      </w:pPr>
      <w:bookmarkStart w:id="13" w:name="Par301"/>
      <w:bookmarkEnd w:id="13"/>
      <w:r>
        <w:t>передачей в бюджеты муниципальных образований Московской области дотаций на поддержку мер по обеспечению сбалансированности бюджетов муниципальных образований Московской области из бюджета Московской области и бюджетов муниципальных районов Московской области;</w:t>
      </w:r>
    </w:p>
    <w:p w:rsidR="00E83D40" w:rsidRDefault="00E83D40">
      <w:pPr>
        <w:pStyle w:val="ConsPlusNormal"/>
        <w:spacing w:before="240"/>
        <w:ind w:firstLine="540"/>
        <w:jc w:val="both"/>
      </w:pPr>
      <w:bookmarkStart w:id="14" w:name="Par302"/>
      <w:bookmarkEnd w:id="14"/>
      <w:r>
        <w:t>передачей в бюджеты муниципальных образований Московской области иных дотаций из бюджета Московской области и бюджетов муниципальных районов Московской области;</w:t>
      </w:r>
    </w:p>
    <w:p w:rsidR="00E83D40" w:rsidRDefault="00E83D40">
      <w:pPr>
        <w:pStyle w:val="ConsPlusNormal"/>
        <w:spacing w:before="240"/>
        <w:ind w:firstLine="540"/>
        <w:jc w:val="both"/>
      </w:pPr>
      <w:r>
        <w:t>изменениями в бюджетном законодательстве Российской Федерации и законодательстве Российской Федерации о налогах и сборах в текущем финансовом году;</w:t>
      </w:r>
    </w:p>
    <w:p w:rsidR="00E83D40" w:rsidRDefault="00E83D40">
      <w:pPr>
        <w:pStyle w:val="ConsPlusNormal"/>
        <w:spacing w:before="240"/>
        <w:ind w:firstLine="540"/>
        <w:jc w:val="both"/>
      </w:pPr>
      <w:r>
        <w:t>передачей имущества в связи с разграничением полномочий между органами государственной власти Московской области и органами местного самоуправления муниципальных образований Московской области;</w:t>
      </w:r>
    </w:p>
    <w:p w:rsidR="00E83D40" w:rsidRDefault="00E83D40">
      <w:pPr>
        <w:pStyle w:val="ConsPlusNormal"/>
        <w:spacing w:before="240"/>
        <w:ind w:firstLine="540"/>
        <w:jc w:val="both"/>
      </w:pPr>
      <w:r>
        <w:t>финансированием дополнительных мероприятий по развитию жилищно-коммунального хозяйства и социально-культурной сферы;</w:t>
      </w:r>
    </w:p>
    <w:p w:rsidR="00E83D40" w:rsidRDefault="00E83D40">
      <w:pPr>
        <w:pStyle w:val="ConsPlusNormal"/>
        <w:jc w:val="both"/>
      </w:pPr>
      <w:r>
        <w:t xml:space="preserve">(в ред. </w:t>
      </w:r>
      <w:hyperlink r:id="rId97"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bookmarkStart w:id="15" w:name="Par307"/>
      <w:bookmarkEnd w:id="15"/>
      <w:r>
        <w:t>передачей в бюджет Московской области средств из бюджетов муниципальных образований Московской области для целевого финансирования мероприятий, предусмотренных государственными программами Московской области, а также нормативными правовыми актами Правительства Московской области, направленными на удовлетворение потребности населения Московской области в объектах социальной инфраструктуры, при условии заключения соответствующего соглашения между Правительством Московской области и органами местного самоуправления муниципальных образований Московской области;</w:t>
      </w:r>
    </w:p>
    <w:p w:rsidR="00E83D40" w:rsidRDefault="00E83D40">
      <w:pPr>
        <w:pStyle w:val="ConsPlusNormal"/>
        <w:jc w:val="both"/>
      </w:pPr>
      <w:r>
        <w:t xml:space="preserve">(в ред. </w:t>
      </w:r>
      <w:hyperlink r:id="rId98"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bookmarkStart w:id="16" w:name="Par309"/>
      <w:bookmarkEnd w:id="16"/>
      <w:r>
        <w:t>перечислениями в бюджет Московской области из бюджетов муниципальных образований Московской области дополнительных доходов, полученных бюджетами муниципальных образований Московской области сверх учтенных при формировании прогнозных показателей бюджетов муниципальных образований Московской области на очередной финансовый год и плановый период, после погашения муниципального долга и замещения муниципальных заимствований, для целевого финансирования мероприятий, предусмотренных государственными программами Московской области, при условии заключения соглашений между Правительством Московской области и органами местного самоуправления муниципальных образований Московской области и внесения соответствующих изменений в бюджеты указанных муниципальных образований на соответствующий финансовый год (финансовый год и плановый период) в случаях значительных изменений финансовых результатов хозяйственной деятельности крупнейших налогоплательщиков и иных случаях, предусмотренных законодательством Российской Федерации;</w:t>
      </w:r>
    </w:p>
    <w:p w:rsidR="00E83D40" w:rsidRDefault="00E83D40">
      <w:pPr>
        <w:pStyle w:val="ConsPlusNormal"/>
        <w:jc w:val="both"/>
      </w:pPr>
      <w:r>
        <w:t xml:space="preserve">(в ред. </w:t>
      </w:r>
      <w:hyperlink r:id="rId99"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выделением средств из соответствующих резервных фондов на непредвиденные расходы и на предупреждение и ликвидацию чрезвычайных ситуаций и последствий стихийных бедствий;</w:t>
      </w:r>
    </w:p>
    <w:p w:rsidR="00E83D40" w:rsidRDefault="00E83D40">
      <w:pPr>
        <w:pStyle w:val="ConsPlusNormal"/>
        <w:spacing w:before="240"/>
        <w:ind w:firstLine="540"/>
        <w:jc w:val="both"/>
      </w:pPr>
      <w:r>
        <w:t>передачей средств для компенсации расходов бюджетов муниципальных образований Московской области, возникших в результате решений, принятых органами государственной власти Московской области в соответствии с законодательством Российской Федерации и законодательством Московской области;</w:t>
      </w:r>
    </w:p>
    <w:p w:rsidR="00E83D40" w:rsidRDefault="00E83D40">
      <w:pPr>
        <w:pStyle w:val="ConsPlusNormal"/>
        <w:spacing w:before="240"/>
        <w:ind w:firstLine="540"/>
        <w:jc w:val="both"/>
      </w:pPr>
      <w:r>
        <w:t xml:space="preserve">выделением средств муниципальным образованиям Московской области, которым по итогам двух последних отчетных финансовых лет подряд присвоена наивысшая степень качества управления муниципальными финансами в соответствии с порядком, установленным Правительством Московской области, распределение которых осуществляется в </w:t>
      </w:r>
      <w:hyperlink w:anchor="Par1078" w:tooltip="ПОРЯДОК" w:history="1">
        <w:r>
          <w:rPr>
            <w:color w:val="0000FF"/>
          </w:rPr>
          <w:t>порядке</w:t>
        </w:r>
      </w:hyperlink>
      <w:r>
        <w:t xml:space="preserve"> согласно приложению 10 к настоящему Закону на основании результатов мониторинга и оценки качества управления муниципальными финансами в отчетном финансовом году, утверждаемых Правительством Московской области;</w:t>
      </w:r>
    </w:p>
    <w:p w:rsidR="00E83D40" w:rsidRDefault="00E83D40">
      <w:pPr>
        <w:pStyle w:val="ConsPlusNormal"/>
        <w:jc w:val="both"/>
      </w:pPr>
      <w:r>
        <w:t xml:space="preserve">(в ред. </w:t>
      </w:r>
      <w:hyperlink r:id="rId100"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принятием Правительством Московской области решения о предоставлении бюджетам муниципальных образований Московской области средств, зарезервированных в составе утвержденных законом Московской области о бюджете Московской области на соответствующий финансовый год бюджетных ассигнований, предусмотренных на мероприятия по реализации государственных функций, связанных с общегосударственным управлением;</w:t>
      </w:r>
    </w:p>
    <w:p w:rsidR="00E83D40" w:rsidRDefault="00E83D40">
      <w:pPr>
        <w:pStyle w:val="ConsPlusNormal"/>
        <w:jc w:val="both"/>
      </w:pPr>
      <w:r>
        <w:t xml:space="preserve">(в ред. </w:t>
      </w:r>
      <w:hyperlink r:id="rId101"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в иных случаях, установленных законодательством Российской Федерации и законодательством Московской области.</w:t>
      </w:r>
    </w:p>
    <w:p w:rsidR="00E83D40" w:rsidRDefault="00E83D40">
      <w:pPr>
        <w:pStyle w:val="ConsPlusNormal"/>
        <w:jc w:val="both"/>
      </w:pPr>
      <w:r>
        <w:t xml:space="preserve">(абзац введен </w:t>
      </w:r>
      <w:hyperlink r:id="rId102" w:history="1">
        <w:r>
          <w:rPr>
            <w:color w:val="0000FF"/>
          </w:rPr>
          <w:t>Законом</w:t>
        </w:r>
      </w:hyperlink>
      <w:r>
        <w:t xml:space="preserve"> Московской области от 04.12.2013 N 146/2013-ОЗ)</w:t>
      </w:r>
    </w:p>
    <w:p w:rsidR="00E83D40" w:rsidRDefault="00E83D40">
      <w:pPr>
        <w:pStyle w:val="ConsPlusNormal"/>
        <w:spacing w:before="240"/>
        <w:ind w:firstLine="540"/>
        <w:jc w:val="both"/>
      </w:pPr>
      <w:r>
        <w:t xml:space="preserve">3. Размеры указанных иных межбюджетных трансфертов, передаваемых из бюджета Московской области бюджетам муниципальных образований Московской области, устанавливаются законом Московской области о бюджете Московской области на очередной финансовый год и плановый период, а также законами Московской области о внесении изменений в закон Московской области о бюджете Московской области на соответствующий финансовый год и плановый период, в том числе в соответствии с соглашениями, указанными в </w:t>
      </w:r>
      <w:hyperlink w:anchor="Par307" w:tooltip="передачей в бюджет Московской области средств из бюджетов муниципальных образований Московской области для целевого финансирования мероприятий, предусмотренных государственными программами Московской области, а также нормативными правовыми актами Правительства Московской области, направленными на удовлетворение потребности населения Московской области в объектах социальной инфраструктуры, при условии заключения соответствующего соглашения между Правительством Московской области и органами местного самоуп..." w:history="1">
        <w:r>
          <w:rPr>
            <w:color w:val="0000FF"/>
          </w:rPr>
          <w:t>абзацах седьмом</w:t>
        </w:r>
      </w:hyperlink>
      <w:r>
        <w:t xml:space="preserve"> и </w:t>
      </w:r>
      <w:hyperlink w:anchor="Par309" w:tooltip="перечислениями в бюджет Московской области из бюджетов муниципальных образований Московской области дополнительных доходов, полученных бюджетами муниципальных образований Московской области сверх учтенных при формировании прогнозных показателей бюджетов муниципальных образований Московской области на очередной финансовый год и плановый период, после погашения муниципального долга и замещения муниципальных заимствований, для целевого финансирования мероприятий, предусмотренных государственными программами..." w:history="1">
        <w:r>
          <w:rPr>
            <w:color w:val="0000FF"/>
          </w:rPr>
          <w:t>восьмом части 2</w:t>
        </w:r>
      </w:hyperlink>
      <w:r>
        <w:t xml:space="preserve"> настоящей статьи, за исключением средств, предоставляемых бюджетам муниципальных образований Московской области по решению Правительства Московской области, зарезервированных в составе утвержденных законом Московской области о бюджете Московской области на очередной финансовый год и плановый период бюджетных ассигнований, предусмотренных на мероприятия по реализации государственных функций, связанных с общегосударственным управлением, а также за исключением случаев, предусмотренных </w:t>
      </w:r>
      <w:hyperlink w:anchor="Par321" w:tooltip="3.1. В случае предоставления из федерального бюджета иных межбюджетных трансфертов бюджету Московской области для предоставления бюджетам муниципальных образований Московской области, распределение указанных иных межбюджетных трансфертов между бюджетами муниципальных образований Московской области устанавливается законом Московской области о бюджете Московской области на соответствующий финансовый год и плановый период и (или) нормативными правовыми актами Правительства Московской области, если иное не п..." w:history="1">
        <w:r>
          <w:rPr>
            <w:color w:val="0000FF"/>
          </w:rPr>
          <w:t>частью 3.1</w:t>
        </w:r>
      </w:hyperlink>
      <w:r>
        <w:t xml:space="preserve"> настоящей статьи.</w:t>
      </w:r>
    </w:p>
    <w:p w:rsidR="00E83D40" w:rsidRDefault="00E83D40">
      <w:pPr>
        <w:pStyle w:val="ConsPlusNormal"/>
        <w:jc w:val="both"/>
      </w:pPr>
      <w:r>
        <w:t xml:space="preserve">(в ред. законов Московской области от 02.10.2013 </w:t>
      </w:r>
      <w:hyperlink r:id="rId103" w:history="1">
        <w:r>
          <w:rPr>
            <w:color w:val="0000FF"/>
          </w:rPr>
          <w:t>N 113/2013-ОЗ</w:t>
        </w:r>
      </w:hyperlink>
      <w:r>
        <w:t xml:space="preserve">, от 04.12.2013 </w:t>
      </w:r>
      <w:hyperlink r:id="rId104" w:history="1">
        <w:r>
          <w:rPr>
            <w:color w:val="0000FF"/>
          </w:rPr>
          <w:t>N 146/2013-ОЗ</w:t>
        </w:r>
      </w:hyperlink>
      <w:r>
        <w:t xml:space="preserve">, от 30.12.2014 </w:t>
      </w:r>
      <w:hyperlink r:id="rId105" w:history="1">
        <w:r>
          <w:rPr>
            <w:color w:val="0000FF"/>
          </w:rPr>
          <w:t>N 188/2014-ОЗ</w:t>
        </w:r>
      </w:hyperlink>
      <w:r>
        <w:t xml:space="preserve">, от 20.06.2016 </w:t>
      </w:r>
      <w:hyperlink r:id="rId106" w:history="1">
        <w:r>
          <w:rPr>
            <w:color w:val="0000FF"/>
          </w:rPr>
          <w:t>N 66/2016-ОЗ</w:t>
        </w:r>
      </w:hyperlink>
      <w:r>
        <w:t>)</w:t>
      </w:r>
    </w:p>
    <w:p w:rsidR="00E83D40" w:rsidRDefault="00E83D40">
      <w:pPr>
        <w:pStyle w:val="ConsPlusNormal"/>
        <w:spacing w:before="240"/>
        <w:ind w:firstLine="540"/>
        <w:jc w:val="both"/>
      </w:pPr>
      <w:bookmarkStart w:id="17" w:name="Par321"/>
      <w:bookmarkEnd w:id="17"/>
      <w:r>
        <w:t>3.1. В случае предоставления из федерального бюджета иных межбюджетных трансфертов бюджету Московской области для предоставления бюджетам муниципальных образований Московской области, распределение указанных иных межбюджетных трансфертов между бюджетами муниципальных образований Московской области устанавливается законом Московской области о бюджете Московской области на соответствующий финансовый год и плановый период и (или) нормативными правовыми актами Правительства Московской области, если иное не предусмотрено нормативными правовыми актами Российской Федерации.</w:t>
      </w:r>
    </w:p>
    <w:p w:rsidR="00E83D40" w:rsidRDefault="00E83D40">
      <w:pPr>
        <w:pStyle w:val="ConsPlusNormal"/>
        <w:jc w:val="both"/>
      </w:pPr>
      <w:r>
        <w:t xml:space="preserve">(часть 3.1 введена </w:t>
      </w:r>
      <w:hyperlink r:id="rId107" w:history="1">
        <w:r>
          <w:rPr>
            <w:color w:val="0000FF"/>
          </w:rPr>
          <w:t>Законом</w:t>
        </w:r>
      </w:hyperlink>
      <w:r>
        <w:t xml:space="preserve"> Московской области от 20.06.2016 N 66/2016-ОЗ)</w:t>
      </w:r>
    </w:p>
    <w:p w:rsidR="00E83D40" w:rsidRDefault="00E83D40">
      <w:pPr>
        <w:pStyle w:val="ConsPlusNormal"/>
        <w:spacing w:before="240"/>
        <w:ind w:firstLine="540"/>
        <w:jc w:val="both"/>
      </w:pPr>
      <w:r>
        <w:t>4. Объем и (или) целевое назначение средств, передаваемых между бюджетом Московской области и бюджетами муниципальных образований Московской области в порядке указанных иных межбюджетных трансфертов, устанавливаются законом Московской области о бюджете Московской области на очередной финансовый год и плановый период, а также законами Московской области о внесении изменений в закон Московской области о бюджете Московской области на соответствующий финансовый год и плановый период, за исключением средств, передаваемых в связи с выделением средств из соответствующих резервных фондов Правительства Московской области на непредвиденные расходы и на предупреждение и ликвидацию чрезвычайных ситуаций и последствий стихийных бедствий, а также для финансирования дополнительных мероприятий по развитию жилищно-коммунального хозяйства и социально-культурной сферы в связи с их уточнением, а также за исключением средств, предоставляемых бюджетам муниципальных образований Московской области по решению Правительства Московской области, зарезервированных в составе утвержденных законом Московской области о бюджете Московской области на очередной финансовый год и плановый период бюджетных ассигнований, предусмотренных на мероприятия по реализации государственных функций, связанных с общегосударственным управлением.</w:t>
      </w:r>
    </w:p>
    <w:p w:rsidR="00E83D40" w:rsidRDefault="00E83D40">
      <w:pPr>
        <w:pStyle w:val="ConsPlusNormal"/>
        <w:jc w:val="both"/>
      </w:pPr>
      <w:r>
        <w:t xml:space="preserve">(в ред. законов Московской области от 02.10.2013 </w:t>
      </w:r>
      <w:hyperlink r:id="rId108" w:history="1">
        <w:r>
          <w:rPr>
            <w:color w:val="0000FF"/>
          </w:rPr>
          <w:t>N 113/2013-ОЗ</w:t>
        </w:r>
      </w:hyperlink>
      <w:r>
        <w:t xml:space="preserve">, от 04.12.2013 </w:t>
      </w:r>
      <w:hyperlink r:id="rId109" w:history="1">
        <w:r>
          <w:rPr>
            <w:color w:val="0000FF"/>
          </w:rPr>
          <w:t>N 146/2013-ОЗ</w:t>
        </w:r>
      </w:hyperlink>
      <w:r>
        <w:t xml:space="preserve">, от 30.12.2014 </w:t>
      </w:r>
      <w:hyperlink r:id="rId110" w:history="1">
        <w:r>
          <w:rPr>
            <w:color w:val="0000FF"/>
          </w:rPr>
          <w:t>N 188/2014-ОЗ</w:t>
        </w:r>
      </w:hyperlink>
      <w:r>
        <w:t>)</w:t>
      </w:r>
    </w:p>
    <w:p w:rsidR="00E83D40" w:rsidRDefault="00E83D40">
      <w:pPr>
        <w:pStyle w:val="ConsPlusNormal"/>
        <w:spacing w:before="240"/>
        <w:ind w:firstLine="540"/>
        <w:jc w:val="both"/>
      </w:pPr>
      <w:r>
        <w:t>5. Использование указанных средств осуществляется в порядке, установленном для исполнения бюджета Московской области в соответствии с законодательством Российской Федерации и законодательством Московской области.</w:t>
      </w:r>
    </w:p>
    <w:p w:rsidR="00E83D40" w:rsidRDefault="00E83D40">
      <w:pPr>
        <w:pStyle w:val="ConsPlusNormal"/>
        <w:spacing w:before="240"/>
        <w:ind w:firstLine="540"/>
        <w:jc w:val="both"/>
      </w:pPr>
      <w:r>
        <w:t xml:space="preserve">6. Утратила силу. - </w:t>
      </w:r>
      <w:hyperlink r:id="rId111" w:history="1">
        <w:r>
          <w:rPr>
            <w:color w:val="0000FF"/>
          </w:rPr>
          <w:t>Закон</w:t>
        </w:r>
      </w:hyperlink>
      <w:r>
        <w:t xml:space="preserve"> Московской области от 30.12.2014 N 188/2014-ОЗ.</w:t>
      </w:r>
    </w:p>
    <w:p w:rsidR="00E83D40" w:rsidRDefault="00E83D40">
      <w:pPr>
        <w:pStyle w:val="ConsPlusNormal"/>
        <w:jc w:val="both"/>
      </w:pPr>
    </w:p>
    <w:p w:rsidR="00E83D40" w:rsidRDefault="00E83D40">
      <w:pPr>
        <w:pStyle w:val="ConsPlusTitle"/>
        <w:jc w:val="center"/>
        <w:outlineLvl w:val="1"/>
      </w:pPr>
      <w:r>
        <w:t>Глава III. НАДЕЛЕНИЕ ОРГАНОВ МЕСТНОГО САМОУПРАВЛЕНИЯ</w:t>
      </w:r>
    </w:p>
    <w:p w:rsidR="00E83D40" w:rsidRDefault="00E83D40">
      <w:pPr>
        <w:pStyle w:val="ConsPlusTitle"/>
        <w:jc w:val="center"/>
      </w:pPr>
      <w:r>
        <w:t>МУНИЦИПАЛЬНЫХ РАЙОНОВ МОСКОВСКОЙ ОБЛАСТИ ОТДЕЛЬНЫМИ</w:t>
      </w:r>
    </w:p>
    <w:p w:rsidR="00E83D40" w:rsidRDefault="00E83D40">
      <w:pPr>
        <w:pStyle w:val="ConsPlusTitle"/>
        <w:jc w:val="center"/>
      </w:pPr>
      <w:r>
        <w:t>ГОСУДАРСТВЕННЫМИ ПОЛНОМОЧИЯМИ МОСКОВСКОЙ ОБЛАСТИ В СФЕРЕ</w:t>
      </w:r>
    </w:p>
    <w:p w:rsidR="00E83D40" w:rsidRDefault="00E83D40">
      <w:pPr>
        <w:pStyle w:val="ConsPlusTitle"/>
        <w:jc w:val="center"/>
      </w:pPr>
      <w:r>
        <w:t>МЕЖБЮДЖЕТНЫХ ОТНОШЕНИЙ</w:t>
      </w:r>
    </w:p>
    <w:p w:rsidR="00E83D40" w:rsidRDefault="00E83D40">
      <w:pPr>
        <w:pStyle w:val="ConsPlusNormal"/>
        <w:jc w:val="both"/>
      </w:pPr>
    </w:p>
    <w:p w:rsidR="00E83D40" w:rsidRDefault="00E83D40">
      <w:pPr>
        <w:pStyle w:val="ConsPlusTitle"/>
        <w:ind w:firstLine="540"/>
        <w:jc w:val="both"/>
        <w:outlineLvl w:val="2"/>
      </w:pPr>
      <w:bookmarkStart w:id="18" w:name="Par333"/>
      <w:bookmarkEnd w:id="18"/>
      <w:r>
        <w:t>Статья 18. Наделение органов местного самоуправления муниципальных районов Московской области отдельными государственными полномочиями Московской области в сфере межбюджетных отношений</w:t>
      </w:r>
    </w:p>
    <w:p w:rsidR="00E83D40" w:rsidRDefault="00E83D40">
      <w:pPr>
        <w:pStyle w:val="ConsPlusNormal"/>
        <w:jc w:val="both"/>
      </w:pPr>
    </w:p>
    <w:p w:rsidR="00E83D40" w:rsidRDefault="00E83D40">
      <w:pPr>
        <w:pStyle w:val="ConsPlusNormal"/>
        <w:ind w:firstLine="540"/>
        <w:jc w:val="both"/>
      </w:pPr>
      <w:bookmarkStart w:id="19" w:name="Par335"/>
      <w:bookmarkEnd w:id="19"/>
      <w:r>
        <w:t>1. Наделить органы местного самоуправления муниципальных районов Московской области государственными полномочиями Московской области по предоставлению в соответствии с настоящим Законом субсидий бюджетам поселений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 в том числе на финансирование приоритетных социально значимых расходов местных бюджетов, на капитальный ремонт, техническое переоснащение и приобретение оборудования, на приобретение прав на результаты капитальных вложений и недвижимого имущества, на осуществление бюджетных инвестиций, в том числе на проведение работ по инженерным изысканиям, по подготовке проектной документации, строительство, реконструкцию, иных субсидий, за счет субвенций бюджету муниципального района на указанные цели из бюджета Московской области.</w:t>
      </w:r>
    </w:p>
    <w:p w:rsidR="00E83D40" w:rsidRDefault="00E83D40">
      <w:pPr>
        <w:pStyle w:val="ConsPlusNormal"/>
        <w:spacing w:before="240"/>
        <w:ind w:firstLine="540"/>
        <w:jc w:val="both"/>
      </w:pPr>
      <w:r>
        <w:t>Целевое назначение указанных субсидий устанавливается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w:t>
      </w:r>
      <w:hyperlink r:id="rId112"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Установить, что субсидии бюджетам поселений на капитальный ремонт, техническое переоснащение и приобретение оборудования, на приобретение прав на результаты капитальных вложений и недвижимого имущества, на осуществление бюджетных инвестиций, в том числе на выполнение инженерных изысканий, подготовку проектной документации, строительство, реконструкцию предоставляются и расходуются на условиях, аналогичных установленным </w:t>
      </w:r>
      <w:hyperlink w:anchor="Par220" w:tooltip="3. Перечисление субсидий из бюджета Московской области в местные бюджеты осуществляется в порядке, установленном для исполнения бюджета Московской области." w:history="1">
        <w:r>
          <w:rPr>
            <w:color w:val="0000FF"/>
          </w:rPr>
          <w:t>частями 3</w:t>
        </w:r>
      </w:hyperlink>
      <w:r>
        <w:t xml:space="preserve"> и 5 статьи 12 настоящего Закона.</w:t>
      </w:r>
    </w:p>
    <w:p w:rsidR="00E83D40" w:rsidRDefault="00E83D40">
      <w:pPr>
        <w:pStyle w:val="ConsPlusNormal"/>
        <w:spacing w:before="240"/>
        <w:ind w:firstLine="540"/>
        <w:jc w:val="both"/>
      </w:pPr>
      <w:r>
        <w:t xml:space="preserve">Расчет субвенций бюджетам муниципальных районов из бюджета Московской области для предоставления субсидий бюджетам поселений на цели, указанные в </w:t>
      </w:r>
      <w:hyperlink w:anchor="Par335" w:tooltip="1. Наделить органы местного самоуправления муниципальных районов Московской области государственными полномочиями Московской области по предоставлению в соответствии с настоящим Законом субсидий бюджетам поселений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 в том числе на финансирование приоритетных социально значимых расходов местных бюджетов, на капиталь..." w:history="1">
        <w:r>
          <w:rPr>
            <w:color w:val="0000FF"/>
          </w:rPr>
          <w:t>абзаце первом</w:t>
        </w:r>
      </w:hyperlink>
      <w:r>
        <w:t xml:space="preserve"> настоящей части, осуществляется на условиях и в порядке, установленном </w:t>
      </w:r>
      <w:hyperlink w:anchor="Par215" w:tooltip="Статья 12. Субсидии местным бюджетам из бюджета Московской области, предоставляемые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 w:history="1">
        <w:r>
          <w:rPr>
            <w:color w:val="0000FF"/>
          </w:rPr>
          <w:t>статьей 12</w:t>
        </w:r>
      </w:hyperlink>
      <w:r>
        <w:t xml:space="preserve"> настоящего Закона для определения субсидий местным бюджетам из бюджета Московской области.</w:t>
      </w:r>
    </w:p>
    <w:p w:rsidR="00E83D40" w:rsidRDefault="00E83D40">
      <w:pPr>
        <w:pStyle w:val="ConsPlusNormal"/>
        <w:spacing w:before="240"/>
        <w:ind w:firstLine="540"/>
        <w:jc w:val="both"/>
      </w:pPr>
      <w:r>
        <w:t>2. Наделить органы местного самоуправления всех муниципальных районов Московской области государственными полномочиями Московской области по расчету и предоставлению дотаций бюджетам поселений Московской области на выравнивание бюджетной обеспеченности поселений, дотаций на поддержку мер по обеспечению сбалансированности бюджетов поселений и иных дотаций, за счет субвенций, поступающих из бюджета Московской области на соответствующий финансовый год.</w:t>
      </w:r>
    </w:p>
    <w:p w:rsidR="00E83D40" w:rsidRDefault="00E83D40">
      <w:pPr>
        <w:pStyle w:val="ConsPlusNormal"/>
        <w:spacing w:before="240"/>
        <w:ind w:firstLine="540"/>
        <w:jc w:val="both"/>
      </w:pPr>
      <w:r>
        <w:t xml:space="preserve">Расчет дотаций бюджетам поселений Московской области на выравнивание бюджетной обеспеченности поселений по осуществлению их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 за счет субвенций бюджетам муниципальных районов Московской области, поступающих из бюджета Московской области на соответствующий финансовый год, осуществляется в соответствии с </w:t>
      </w:r>
      <w:hyperlink w:anchor="Par260" w:tooltip="5. Распределение дотаций из бюджета муниципального района на выравнивание бюджетной обеспеченности поселений по осуществлению своих полномочий по вопросам местного значения, осуществляется в порядке согласно приложению 9 к настоящему Закону." w:history="1">
        <w:r>
          <w:rPr>
            <w:color w:val="0000FF"/>
          </w:rPr>
          <w:t>частью 5 статьи 15</w:t>
        </w:r>
      </w:hyperlink>
      <w:r>
        <w:t xml:space="preserve"> настоящего Закона.</w:t>
      </w:r>
    </w:p>
    <w:p w:rsidR="00E83D40" w:rsidRDefault="00E83D40">
      <w:pPr>
        <w:pStyle w:val="ConsPlusNormal"/>
        <w:spacing w:before="240"/>
        <w:ind w:firstLine="540"/>
        <w:jc w:val="both"/>
      </w:pPr>
      <w:r>
        <w:t xml:space="preserve">Расчет дотаций на поддержку мер по обеспечению сбалансированности бюджетов поселений осуществляется в соответствии с </w:t>
      </w:r>
      <w:hyperlink w:anchor="Par153" w:tooltip="2. Распределение дотаций на поддержку мер по обеспечению сбалансированности бюджетов поселений Московской области из бюджета Московской области осуществляется в порядке согласно приложению 4 к настоящему Закону." w:history="1">
        <w:r>
          <w:rPr>
            <w:color w:val="0000FF"/>
          </w:rPr>
          <w:t>частью 2 статьи 9</w:t>
        </w:r>
      </w:hyperlink>
      <w:r>
        <w:t xml:space="preserve"> настоящего Закона.</w:t>
      </w:r>
    </w:p>
    <w:p w:rsidR="00E83D40" w:rsidRDefault="00E83D40">
      <w:pPr>
        <w:pStyle w:val="ConsPlusNormal"/>
        <w:spacing w:before="240"/>
        <w:ind w:firstLine="540"/>
        <w:jc w:val="both"/>
      </w:pPr>
      <w:r>
        <w:t>3. Наделить органы местного самоуправления всех муниципальных районов Московской области, государственными полномочиями Московской области по утверждению распределения между бюджетами поселений Московской области дотаций на выравнивание бюджетной обеспеченности поселений, дотаций на поддержку мер по обеспечению сбалансированности бюджетов поселений и иных дотаций.</w:t>
      </w:r>
    </w:p>
    <w:p w:rsidR="00E83D40" w:rsidRDefault="00E83D40">
      <w:pPr>
        <w:pStyle w:val="ConsPlusNormal"/>
        <w:spacing w:before="240"/>
        <w:ind w:firstLine="540"/>
        <w:jc w:val="both"/>
      </w:pPr>
      <w:r>
        <w:t>4. Наделить органы местного самоуправления всех муниципальных районов Московской области государственными полномочиями Московской области по расчету и предоставлению субвенций, поступающих из бюджета Московской области на соответствующий финансовый год, бюджетам поселений Московской области.</w:t>
      </w:r>
    </w:p>
    <w:p w:rsidR="00E83D40" w:rsidRDefault="00E83D40">
      <w:pPr>
        <w:pStyle w:val="ConsPlusNormal"/>
        <w:spacing w:before="240"/>
        <w:ind w:firstLine="540"/>
        <w:jc w:val="both"/>
      </w:pPr>
      <w:bookmarkStart w:id="20" w:name="Par345"/>
      <w:bookmarkEnd w:id="20"/>
      <w:r>
        <w:t>5. Наделить органы местного самоуправления всех муниципальных районов Московской области государственными полномочиями Московской области по утверждению распределения субвенций бюджетам поселений Московской области на реализацию переданных органам местного самоуправления указанных поселений государственных полномочий Московской области.</w:t>
      </w:r>
    </w:p>
    <w:p w:rsidR="00E83D40" w:rsidRDefault="00E83D40">
      <w:pPr>
        <w:pStyle w:val="ConsPlusNormal"/>
        <w:spacing w:before="240"/>
        <w:ind w:firstLine="540"/>
        <w:jc w:val="both"/>
      </w:pPr>
      <w:r>
        <w:t xml:space="preserve">Положения, указанные в </w:t>
      </w:r>
      <w:hyperlink w:anchor="Par345" w:tooltip="5. Наделить органы местного самоуправления всех муниципальных районов Московской области государственными полномочиями Московской области по утверждению распределения субвенций бюджетам поселений Московской области на реализацию переданных органам местного самоуправления указанных поселений государственных полномочий Московской области." w:history="1">
        <w:r>
          <w:rPr>
            <w:color w:val="0000FF"/>
          </w:rPr>
          <w:t>абзаце первом</w:t>
        </w:r>
      </w:hyperlink>
      <w:r>
        <w:t xml:space="preserve"> настоящей части, предусматривающие наделение органов местного самоуправления муниципальных районов государственными полномочиями Московской области по утверждению распределения субвенций бюджетам поселений, входящих в состав соответствующих муниципальных районов, на реализацию переданных органам местного самоуправления указанных поселений государственных полномочий Московской области вводятся в действие при условии наделения органов местного самоуправления поселений государственными полномочиями Московской области и осуществляются в отношении государственных полномочий Московской области, которыми наделены органы местного самоуправления поселений.</w:t>
      </w:r>
    </w:p>
    <w:p w:rsidR="00E83D40" w:rsidRDefault="00E83D40">
      <w:pPr>
        <w:pStyle w:val="ConsPlusNormal"/>
        <w:jc w:val="both"/>
      </w:pPr>
    </w:p>
    <w:p w:rsidR="00E83D40" w:rsidRDefault="00E83D40">
      <w:pPr>
        <w:pStyle w:val="ConsPlusTitle"/>
        <w:ind w:firstLine="540"/>
        <w:jc w:val="both"/>
        <w:outlineLvl w:val="2"/>
      </w:pPr>
      <w:r>
        <w:t>Статья 19. Порядок наделения органов местного самоуправления муниципальных районов Московской области отдельными государственными полномочиями Московской области в сфере межбюджетных отношений и прекращения органами местного самоуправления муниципальных районов Московской области их исполнения</w:t>
      </w:r>
    </w:p>
    <w:p w:rsidR="00E83D40" w:rsidRDefault="00E83D40">
      <w:pPr>
        <w:pStyle w:val="ConsPlusNormal"/>
        <w:jc w:val="both"/>
      </w:pPr>
    </w:p>
    <w:p w:rsidR="00E83D40" w:rsidRDefault="00E83D40">
      <w:pPr>
        <w:pStyle w:val="ConsPlusNormal"/>
        <w:ind w:firstLine="540"/>
        <w:jc w:val="both"/>
      </w:pPr>
      <w:r>
        <w:t xml:space="preserve">1. Положения, предусмотренные </w:t>
      </w:r>
      <w:hyperlink w:anchor="Par333" w:tooltip="Статья 18. Наделение органов местного самоуправления муниципальных районов Московской области отдельными государственными полномочиями Московской области в сфере межбюджетных отношений" w:history="1">
        <w:r>
          <w:rPr>
            <w:color w:val="0000FF"/>
          </w:rPr>
          <w:t>статьей 18</w:t>
        </w:r>
      </w:hyperlink>
      <w:r>
        <w:t xml:space="preserve"> настоящего Закона, ежегодно вводятся в действие законом Московской области о бюджете Московской области на очередной финансовый год и плановый период при условии, если указанным законом предусмотрено предоставление субвенций бюджетам муниципальных районов на осуществление указанных полномочий.</w:t>
      </w:r>
    </w:p>
    <w:p w:rsidR="00E83D40" w:rsidRDefault="00E83D40">
      <w:pPr>
        <w:pStyle w:val="ConsPlusNormal"/>
        <w:jc w:val="both"/>
      </w:pPr>
      <w:r>
        <w:t xml:space="preserve">(в ред. </w:t>
      </w:r>
      <w:hyperlink r:id="rId113"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2. Органы местного самоуправления муниципальных районов наделяются указанными в </w:t>
      </w:r>
      <w:hyperlink w:anchor="Par333" w:tooltip="Статья 18. Наделение органов местного самоуправления муниципальных районов Московской области отдельными государственными полномочиями Московской области в сфере межбюджетных отношений" w:history="1">
        <w:r>
          <w:rPr>
            <w:color w:val="0000FF"/>
          </w:rPr>
          <w:t>статье 18</w:t>
        </w:r>
      </w:hyperlink>
      <w:r>
        <w:t xml:space="preserve"> настоящего Закона государственными полномочиями Московской области на неограниченный срок.</w:t>
      </w:r>
    </w:p>
    <w:p w:rsidR="00E83D40" w:rsidRDefault="00E83D40">
      <w:pPr>
        <w:pStyle w:val="ConsPlusNormal"/>
        <w:spacing w:before="240"/>
        <w:ind w:firstLine="540"/>
        <w:jc w:val="both"/>
      </w:pPr>
      <w:r>
        <w:t>Отдельные государственные полномочия Московской области могут быть отозваны в случае неисполнения, ненадлежащего исполнения или невозможности их исполнения органами местного самоуправления муниципальных районов Московской области, а также по иным основаниям.</w:t>
      </w:r>
    </w:p>
    <w:p w:rsidR="00E83D40" w:rsidRDefault="00E83D40">
      <w:pPr>
        <w:pStyle w:val="ConsPlusNormal"/>
        <w:spacing w:before="240"/>
        <w:ind w:firstLine="540"/>
        <w:jc w:val="both"/>
      </w:pPr>
      <w:r>
        <w:t>Прекращение исполнения органами местного самоуправления муниципальных районов Московской области отдельных государственных полномочий Московской области в случае их отзыва осуществляется на основании закона Московской области, проект которого вносится в Московскую областную Думу Губернатором Московской области.</w:t>
      </w:r>
    </w:p>
    <w:p w:rsidR="00E83D40" w:rsidRDefault="00E83D40">
      <w:pPr>
        <w:pStyle w:val="ConsPlusNormal"/>
        <w:jc w:val="both"/>
      </w:pPr>
    </w:p>
    <w:p w:rsidR="00E83D40" w:rsidRDefault="00E83D40">
      <w:pPr>
        <w:pStyle w:val="ConsPlusTitle"/>
        <w:ind w:firstLine="540"/>
        <w:jc w:val="both"/>
        <w:outlineLvl w:val="2"/>
      </w:pPr>
      <w:r>
        <w:t>Статья 20. Порядок исполнения органами местного самоуправления муниципальных районов Московской области отдельных государственных полномочий Московской области в сфере межбюджетных отношений</w:t>
      </w:r>
    </w:p>
    <w:p w:rsidR="00E83D40" w:rsidRDefault="00E83D40">
      <w:pPr>
        <w:pStyle w:val="ConsPlusNormal"/>
        <w:jc w:val="both"/>
      </w:pPr>
    </w:p>
    <w:p w:rsidR="00E83D40" w:rsidRDefault="00E83D40">
      <w:pPr>
        <w:pStyle w:val="ConsPlusNormal"/>
        <w:ind w:firstLine="540"/>
        <w:jc w:val="both"/>
      </w:pPr>
      <w:r>
        <w:t>1. Исполнение органами местного самоуправления муниципальных районов Московской области отдельных государственных полномочий Московской области, а также финансирование расходов бюджетов муниципальных районов Московской области для исполнения указанных полномочий, осуществляется в порядке, установленном законодательством Российской Федерации, настоящим Законом и иными нормативными правовыми актами Московской области.</w:t>
      </w:r>
    </w:p>
    <w:p w:rsidR="00E83D40" w:rsidRDefault="00E83D40">
      <w:pPr>
        <w:pStyle w:val="ConsPlusNormal"/>
        <w:spacing w:before="240"/>
        <w:ind w:firstLine="540"/>
        <w:jc w:val="both"/>
      </w:pPr>
      <w:r>
        <w:t>2. Установить, что субвенции, поступающие из бюджета Московской области на соответствующий финансовый год в бюджеты муниципальных районов Московской области, передаются органами местного самоуправления муниципальных районов Московской области в бюджеты поселений Московской области в соответствии с методикой расчета субвенций, применяемой для передачи субвенций из бюджета Московской области на соответствующий финансовый год в бюджеты муниципальных районов и городских округов Московской области, установленной настоящим Законом или иными законами Московской области.</w:t>
      </w:r>
    </w:p>
    <w:p w:rsidR="00E83D40" w:rsidRDefault="00E83D40">
      <w:pPr>
        <w:pStyle w:val="ConsPlusNormal"/>
        <w:spacing w:before="240"/>
        <w:ind w:firstLine="540"/>
        <w:jc w:val="both"/>
      </w:pPr>
      <w:r>
        <w:t>3. Распределение субвенций бюджетам поселений Московской области на реализацию переданных органам местного самоуправления указанных поселений отдельных государственных полномочий Московской области за счет субвенций из бюджета Московской области утверждается решением представительного органа муниципального района Московской области о бюджете муниципального района на очередной финансовый год и плановый период.</w:t>
      </w:r>
    </w:p>
    <w:p w:rsidR="00E83D40" w:rsidRDefault="00E83D40">
      <w:pPr>
        <w:pStyle w:val="ConsPlusNormal"/>
        <w:jc w:val="both"/>
      </w:pPr>
      <w:r>
        <w:t xml:space="preserve">(в ред. законов Московской области от 02.10.2013 </w:t>
      </w:r>
      <w:hyperlink r:id="rId114" w:history="1">
        <w:r>
          <w:rPr>
            <w:color w:val="0000FF"/>
          </w:rPr>
          <w:t>N 113/2013-ОЗ</w:t>
        </w:r>
      </w:hyperlink>
      <w:r>
        <w:t xml:space="preserve">, от 30.12.2014 </w:t>
      </w:r>
      <w:hyperlink r:id="rId115" w:history="1">
        <w:r>
          <w:rPr>
            <w:color w:val="0000FF"/>
          </w:rPr>
          <w:t>N 188/2014-ОЗ</w:t>
        </w:r>
      </w:hyperlink>
      <w:r>
        <w:t>)</w:t>
      </w:r>
    </w:p>
    <w:p w:rsidR="00E83D40" w:rsidRDefault="00E83D40">
      <w:pPr>
        <w:pStyle w:val="ConsPlusNormal"/>
        <w:spacing w:before="240"/>
        <w:ind w:firstLine="540"/>
        <w:jc w:val="both"/>
      </w:pPr>
      <w:r>
        <w:t>4. Исполнение органами местного самоуправления муниципальных районов Московской области отдельных государственных полномочий Московской области осуществляется ими в пределах объемов переданных им финансовых средств.</w:t>
      </w:r>
    </w:p>
    <w:p w:rsidR="00E83D40" w:rsidRDefault="00E83D40">
      <w:pPr>
        <w:pStyle w:val="ConsPlusNormal"/>
        <w:spacing w:before="240"/>
        <w:ind w:firstLine="540"/>
        <w:jc w:val="both"/>
      </w:pPr>
      <w:r>
        <w:t>Органы и должностные лица местного самоуправления муниципальных районов Московской области несут установленную законодательством Российской Федерации ответственность за неисполнение или ненадлежащее исполнение переданных им отдельных государственных полномочий Московской области.</w:t>
      </w:r>
    </w:p>
    <w:p w:rsidR="00E83D40" w:rsidRDefault="00E83D40">
      <w:pPr>
        <w:pStyle w:val="ConsPlusNormal"/>
        <w:jc w:val="both"/>
      </w:pPr>
      <w:r>
        <w:t xml:space="preserve">(в ред. </w:t>
      </w:r>
      <w:hyperlink r:id="rId116"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5. Финансовые средства, передаваемые для исполнения отдельных государственных полномочий Московской области, используются органами местного самоуправления муниципальных районов Московской области по целевому назначению.</w:t>
      </w:r>
    </w:p>
    <w:p w:rsidR="00E83D40" w:rsidRDefault="00E83D40">
      <w:pPr>
        <w:pStyle w:val="ConsPlusNormal"/>
        <w:spacing w:before="240"/>
        <w:ind w:firstLine="540"/>
        <w:jc w:val="both"/>
      </w:pPr>
      <w:r>
        <w:t>6. Органы государственной власти Московской области осуществляют контроль за исполнением органами местного самоуправления муниципальных районов Московской области отдельных государственных полномочий Московской области.</w:t>
      </w:r>
    </w:p>
    <w:p w:rsidR="00E83D40" w:rsidRDefault="00E83D40">
      <w:pPr>
        <w:pStyle w:val="ConsPlusNormal"/>
        <w:spacing w:before="240"/>
        <w:ind w:firstLine="540"/>
        <w:jc w:val="both"/>
      </w:pPr>
      <w:r>
        <w:t>В целях осуществления данного контроля соответствующие органы и должностные лица вправе назначать проверки, запрашивать у соответствующих органов и должностных лиц необходимые документы, отчеты, иную связанную с предметом проверки информацию, а также осуществлять иные действия, предусмотренные законодательством Российской Федерации и законодательством Московской области.</w:t>
      </w:r>
    </w:p>
    <w:p w:rsidR="00E83D40" w:rsidRDefault="00E83D40">
      <w:pPr>
        <w:pStyle w:val="ConsPlusNormal"/>
        <w:spacing w:before="240"/>
        <w:ind w:firstLine="540"/>
        <w:jc w:val="both"/>
      </w:pPr>
      <w:r>
        <w:t>Органы местного самоуправления муниципальных районов Московской области и должностные лица органов местного самоуправления муниципальных районов Московской области оказывают содействие уполномоченным органам государственной власти Московской области в осуществлении контроля за исполнением переданных указанным органам местного самоуправления Московской области отдельных государственных полномочий Московской области.</w:t>
      </w:r>
    </w:p>
    <w:p w:rsidR="00E83D40" w:rsidRDefault="00E83D40">
      <w:pPr>
        <w:pStyle w:val="ConsPlusNormal"/>
        <w:spacing w:before="240"/>
        <w:ind w:firstLine="540"/>
        <w:jc w:val="both"/>
      </w:pPr>
      <w:r>
        <w:t>Органы местного самоуправления муниципальных образований Московской области направляют в уполномоченные органы отчеты об использовании субвенций по установленным формам в установленные сроки.</w:t>
      </w:r>
    </w:p>
    <w:p w:rsidR="00E83D40" w:rsidRDefault="00E83D40">
      <w:pPr>
        <w:pStyle w:val="ConsPlusNormal"/>
        <w:jc w:val="both"/>
      </w:pPr>
    </w:p>
    <w:p w:rsidR="00E83D40" w:rsidRDefault="00E83D40">
      <w:pPr>
        <w:pStyle w:val="ConsPlusTitle"/>
        <w:jc w:val="center"/>
        <w:outlineLvl w:val="1"/>
      </w:pPr>
      <w:r>
        <w:t>Глава IV. ЗАКЛЮЧИТЕЛЬНЫЕ ПОЛОЖЕНИЯ</w:t>
      </w:r>
    </w:p>
    <w:p w:rsidR="00E83D40" w:rsidRDefault="00E83D40">
      <w:pPr>
        <w:pStyle w:val="ConsPlusNormal"/>
        <w:jc w:val="both"/>
      </w:pPr>
    </w:p>
    <w:p w:rsidR="00E83D40" w:rsidRDefault="00E83D40">
      <w:pPr>
        <w:pStyle w:val="ConsPlusTitle"/>
        <w:ind w:firstLine="540"/>
        <w:jc w:val="both"/>
        <w:outlineLvl w:val="2"/>
      </w:pPr>
      <w:r>
        <w:t>Статья 21. Вступление в силу настоящего Закона</w:t>
      </w:r>
    </w:p>
    <w:p w:rsidR="00E83D40" w:rsidRDefault="00E83D40">
      <w:pPr>
        <w:pStyle w:val="ConsPlusNormal"/>
        <w:jc w:val="both"/>
      </w:pPr>
    </w:p>
    <w:p w:rsidR="00E83D40" w:rsidRDefault="00E83D40">
      <w:pPr>
        <w:pStyle w:val="ConsPlusNormal"/>
        <w:ind w:firstLine="540"/>
        <w:jc w:val="both"/>
      </w:pPr>
      <w:r>
        <w:t xml:space="preserve">1. Настоящий Закон вступает в силу на следующий день после его официального опубликования и применяется к правоотношениям, возникшим в связи с подготовкой и формированием бюджета Московской области, а также бюджетов муниципальных образований Московской области, начиная с бюджетов на 2011 год, за исключением </w:t>
      </w:r>
      <w:hyperlink w:anchor="Par61" w:tooltip="иных межбюджетных трансфертов, в том числе в форме дотаций на поддержку мер по обеспечению сбалансированности бюджетов муниципальных образований Московской области и иных дотаций из бюджета Московской области и бюджетов муниципальных районов Московской области." w:history="1">
        <w:r>
          <w:rPr>
            <w:color w:val="0000FF"/>
          </w:rPr>
          <w:t>абзаца тринадцатого статьи 4</w:t>
        </w:r>
      </w:hyperlink>
      <w:r>
        <w:t xml:space="preserve">, абзаца четвертого части 3 статьи 12, </w:t>
      </w:r>
      <w:hyperlink w:anchor="Par223" w:tooltip="Статьи 13 - 14. Утратили силу. - Закон Московской области от 30.12.2014 N 188/2014-ОЗ." w:history="1">
        <w:r>
          <w:rPr>
            <w:color w:val="0000FF"/>
          </w:rPr>
          <w:t>части 4 статьи 14</w:t>
        </w:r>
      </w:hyperlink>
      <w:r>
        <w:t xml:space="preserve">, </w:t>
      </w:r>
      <w:hyperlink w:anchor="Par301" w:tooltip="передачей в бюджеты муниципальных образований Московской области дотаций на поддержку мер по обеспечению сбалансированности бюджетов муниципальных образований Московской области из бюджета Московской области и бюджетов муниципальных районов Московской области;" w:history="1">
        <w:r>
          <w:rPr>
            <w:color w:val="0000FF"/>
          </w:rPr>
          <w:t>абзацев второго</w:t>
        </w:r>
      </w:hyperlink>
      <w:r>
        <w:t xml:space="preserve"> и </w:t>
      </w:r>
      <w:hyperlink w:anchor="Par302" w:tooltip="передачей в бюджеты муниципальных образований Московской области иных дотаций из бюджета Московской области и бюджетов муниципальных районов Московской области;" w:history="1">
        <w:r>
          <w:rPr>
            <w:color w:val="0000FF"/>
          </w:rPr>
          <w:t>третьего части 2 статьи 17</w:t>
        </w:r>
      </w:hyperlink>
      <w:r>
        <w:t>.</w:t>
      </w:r>
    </w:p>
    <w:p w:rsidR="00E83D40" w:rsidRDefault="00E83D40">
      <w:pPr>
        <w:pStyle w:val="ConsPlusNormal"/>
        <w:spacing w:before="240"/>
        <w:ind w:firstLine="540"/>
        <w:jc w:val="both"/>
      </w:pPr>
      <w:r>
        <w:t xml:space="preserve">2. </w:t>
      </w:r>
      <w:hyperlink w:anchor="Par61" w:tooltip="иных межбюджетных трансфертов, в том числе в форме дотаций на поддержку мер по обеспечению сбалансированности бюджетов муниципальных образований Московской области и иных дотаций из бюджета Московской области и бюджетов муниципальных районов Московской области." w:history="1">
        <w:r>
          <w:rPr>
            <w:color w:val="0000FF"/>
          </w:rPr>
          <w:t>Абзац тринадцатый статьи 4</w:t>
        </w:r>
      </w:hyperlink>
      <w:r>
        <w:t xml:space="preserve"> и </w:t>
      </w:r>
      <w:hyperlink w:anchor="Par301" w:tooltip="передачей в бюджеты муниципальных образований Московской области дотаций на поддержку мер по обеспечению сбалансированности бюджетов муниципальных образований Московской области из бюджета Московской области и бюджетов муниципальных районов Московской области;" w:history="1">
        <w:r>
          <w:rPr>
            <w:color w:val="0000FF"/>
          </w:rPr>
          <w:t>абзацы второй</w:t>
        </w:r>
      </w:hyperlink>
      <w:r>
        <w:t xml:space="preserve"> и </w:t>
      </w:r>
      <w:hyperlink w:anchor="Par302" w:tooltip="передачей в бюджеты муниципальных образований Московской области иных дотаций из бюджета Московской области и бюджетов муниципальных районов Московской области;" w:history="1">
        <w:r>
          <w:rPr>
            <w:color w:val="0000FF"/>
          </w:rPr>
          <w:t>третий части 2 статьи 17</w:t>
        </w:r>
      </w:hyperlink>
      <w:r>
        <w:t xml:space="preserve"> настоящего Закона вступают в силу на следующий день после его официального опубликования и применяются к правоотношениям, возникшим с 1 января 2010 года.</w:t>
      </w:r>
    </w:p>
    <w:p w:rsidR="00E83D40" w:rsidRDefault="00E83D40">
      <w:pPr>
        <w:pStyle w:val="ConsPlusNormal"/>
        <w:spacing w:before="240"/>
        <w:ind w:firstLine="540"/>
        <w:jc w:val="both"/>
      </w:pPr>
      <w:r>
        <w:t xml:space="preserve">3. </w:t>
      </w:r>
      <w:hyperlink w:anchor="Par223" w:tooltip="Статьи 13 - 14. Утратили силу. - Закон Московской области от 30.12.2014 N 188/2014-ОЗ." w:history="1">
        <w:r>
          <w:rPr>
            <w:color w:val="0000FF"/>
          </w:rPr>
          <w:t>Часть 4 статьи 14</w:t>
        </w:r>
      </w:hyperlink>
      <w:r>
        <w:t xml:space="preserve"> настоящего Закона вступает в силу с 1 января 2015 года.</w:t>
      </w:r>
    </w:p>
    <w:p w:rsidR="00E83D40" w:rsidRDefault="00E83D40">
      <w:pPr>
        <w:pStyle w:val="ConsPlusNormal"/>
        <w:jc w:val="both"/>
      </w:pPr>
      <w:r>
        <w:t xml:space="preserve">(часть 3 в ред. </w:t>
      </w:r>
      <w:hyperlink r:id="rId117"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 xml:space="preserve">4. Со дня вступления в силу настоящего Закона и до 1 января 2011 года </w:t>
      </w:r>
      <w:hyperlink r:id="rId118" w:history="1">
        <w:r>
          <w:rPr>
            <w:color w:val="0000FF"/>
          </w:rPr>
          <w:t>Закон</w:t>
        </w:r>
      </w:hyperlink>
      <w:r>
        <w:t xml:space="preserve"> Московской области N 171/2007-ОЗ "О межбюджетных отношениях в Московской области" (с изменениями, внесенными законами Московской области N 222/2007-ОЗ, N 57/2008-ОЗ, N 154/2008-ОЗ, N 197/2008-ОЗ, N 115/2009-ОЗ, N 155/2009-ОЗ) применяется в части правоотношений, связанных с формированием и исполнением бюджета Московской области, а также бюджетов муниципальных образований Московской области, на 2010 год.</w:t>
      </w:r>
    </w:p>
    <w:p w:rsidR="00E83D40" w:rsidRDefault="00E83D40">
      <w:pPr>
        <w:pStyle w:val="ConsPlusNormal"/>
        <w:spacing w:before="240"/>
        <w:ind w:firstLine="540"/>
        <w:jc w:val="both"/>
      </w:pPr>
      <w:r>
        <w:t>5. Признать утратившими силу с 1 января 2011 года:</w:t>
      </w:r>
    </w:p>
    <w:p w:rsidR="00E83D40" w:rsidRDefault="00E83D40">
      <w:pPr>
        <w:pStyle w:val="ConsPlusNormal"/>
        <w:spacing w:before="240"/>
        <w:ind w:firstLine="540"/>
        <w:jc w:val="both"/>
      </w:pPr>
      <w:hyperlink r:id="rId119" w:history="1">
        <w:r>
          <w:rPr>
            <w:color w:val="0000FF"/>
          </w:rPr>
          <w:t>Закон</w:t>
        </w:r>
      </w:hyperlink>
      <w:r>
        <w:t xml:space="preserve"> Московской области N 171/2007-ОЗ "О межбюджетных отношениях в Московской области";</w:t>
      </w:r>
    </w:p>
    <w:p w:rsidR="00E83D40" w:rsidRDefault="00E83D40">
      <w:pPr>
        <w:pStyle w:val="ConsPlusNormal"/>
        <w:spacing w:before="240"/>
        <w:ind w:firstLine="540"/>
        <w:jc w:val="both"/>
      </w:pPr>
      <w:hyperlink r:id="rId120" w:history="1">
        <w:r>
          <w:rPr>
            <w:color w:val="0000FF"/>
          </w:rPr>
          <w:t>Закон</w:t>
        </w:r>
      </w:hyperlink>
      <w:r>
        <w:t xml:space="preserve"> Московской области N 222/2007-ОЗ "О внесении изменений в Закон Московской области "О межбюджетных отношениях в Московской области";</w:t>
      </w:r>
    </w:p>
    <w:p w:rsidR="00E83D40" w:rsidRDefault="00E83D40">
      <w:pPr>
        <w:pStyle w:val="ConsPlusNormal"/>
        <w:spacing w:before="240"/>
        <w:ind w:firstLine="540"/>
        <w:jc w:val="both"/>
      </w:pPr>
      <w:hyperlink r:id="rId121" w:history="1">
        <w:r>
          <w:rPr>
            <w:color w:val="0000FF"/>
          </w:rPr>
          <w:t>Закон</w:t>
        </w:r>
      </w:hyperlink>
      <w:r>
        <w:t xml:space="preserve"> Московской области N 57/2008-ОЗ "О внесении изменений в Закон Московской области "О межбюджетных отношениях в Московской области";</w:t>
      </w:r>
    </w:p>
    <w:p w:rsidR="00E83D40" w:rsidRDefault="00E83D40">
      <w:pPr>
        <w:pStyle w:val="ConsPlusNormal"/>
        <w:spacing w:before="240"/>
        <w:ind w:firstLine="540"/>
        <w:jc w:val="both"/>
      </w:pPr>
      <w:hyperlink r:id="rId122" w:history="1">
        <w:r>
          <w:rPr>
            <w:color w:val="0000FF"/>
          </w:rPr>
          <w:t>Закон</w:t>
        </w:r>
      </w:hyperlink>
      <w:r>
        <w:t xml:space="preserve"> Московской области N 154/2008-ОЗ "О внесении изменений в Закон Московской области "О межбюджетных отношениях в Московской области";</w:t>
      </w:r>
    </w:p>
    <w:p w:rsidR="00E83D40" w:rsidRDefault="00E83D40">
      <w:pPr>
        <w:pStyle w:val="ConsPlusNormal"/>
        <w:spacing w:before="240"/>
        <w:ind w:firstLine="540"/>
        <w:jc w:val="both"/>
      </w:pPr>
      <w:hyperlink r:id="rId123" w:history="1">
        <w:r>
          <w:rPr>
            <w:color w:val="0000FF"/>
          </w:rPr>
          <w:t>Закон</w:t>
        </w:r>
      </w:hyperlink>
      <w:r>
        <w:t xml:space="preserve"> Московской области N 197/2008-ОЗ "О внесении изменений в Закон Московской области "О межбюджетных отношениях в Московской области";</w:t>
      </w:r>
    </w:p>
    <w:p w:rsidR="00E83D40" w:rsidRDefault="00E83D40">
      <w:pPr>
        <w:pStyle w:val="ConsPlusNormal"/>
        <w:spacing w:before="240"/>
        <w:ind w:firstLine="540"/>
        <w:jc w:val="both"/>
      </w:pPr>
      <w:hyperlink r:id="rId124" w:history="1">
        <w:r>
          <w:rPr>
            <w:color w:val="0000FF"/>
          </w:rPr>
          <w:t>Закон</w:t>
        </w:r>
      </w:hyperlink>
      <w:r>
        <w:t xml:space="preserve"> Московской области N 115/2009-ОЗ "О внесении изменений в Закон Московской области "О межбюджетных отношениях в Московской области";</w:t>
      </w:r>
    </w:p>
    <w:p w:rsidR="00E83D40" w:rsidRDefault="00E83D40">
      <w:pPr>
        <w:pStyle w:val="ConsPlusNormal"/>
        <w:spacing w:before="240"/>
        <w:ind w:firstLine="540"/>
        <w:jc w:val="both"/>
      </w:pPr>
      <w:hyperlink r:id="rId125" w:history="1">
        <w:r>
          <w:rPr>
            <w:color w:val="0000FF"/>
          </w:rPr>
          <w:t>Статью 2</w:t>
        </w:r>
      </w:hyperlink>
      <w:r>
        <w:t xml:space="preserve"> Закона Московской области N 155/2009-ОЗ "О внесении изменений в Закон Московской области "О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p w:rsidR="00E83D40" w:rsidRDefault="00E83D40">
      <w:pPr>
        <w:pStyle w:val="ConsPlusNormal"/>
        <w:jc w:val="both"/>
      </w:pPr>
    </w:p>
    <w:p w:rsidR="00E83D40" w:rsidRDefault="00E83D40">
      <w:pPr>
        <w:pStyle w:val="ConsPlusNormal"/>
        <w:jc w:val="right"/>
      </w:pPr>
      <w:r>
        <w:t>Губернатор Московской области</w:t>
      </w:r>
    </w:p>
    <w:p w:rsidR="00E83D40" w:rsidRDefault="00E83D40">
      <w:pPr>
        <w:pStyle w:val="ConsPlusNormal"/>
        <w:jc w:val="right"/>
      </w:pPr>
      <w:r>
        <w:t>Б.В. Громов</w:t>
      </w:r>
    </w:p>
    <w:p w:rsidR="00E83D40" w:rsidRDefault="00E83D40">
      <w:pPr>
        <w:pStyle w:val="ConsPlusNormal"/>
      </w:pPr>
      <w:r>
        <w:t>22 октября 2010 года</w:t>
      </w:r>
    </w:p>
    <w:p w:rsidR="00E83D40" w:rsidRDefault="00E83D40">
      <w:pPr>
        <w:pStyle w:val="ConsPlusNormal"/>
        <w:spacing w:before="240"/>
      </w:pPr>
      <w:r>
        <w:t>N 123/2010-ОЗ</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right"/>
        <w:outlineLvl w:val="0"/>
      </w:pPr>
      <w:r>
        <w:t>Приложение 1</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1" w:name="Par404"/>
      <w:bookmarkEnd w:id="21"/>
      <w:r>
        <w:t>ПОРЯДОК</w:t>
      </w:r>
    </w:p>
    <w:p w:rsidR="00E83D40" w:rsidRDefault="00E83D40">
      <w:pPr>
        <w:pStyle w:val="ConsPlusTitle"/>
        <w:jc w:val="center"/>
      </w:pPr>
      <w:r>
        <w:t>РАСПРЕДЕЛЕНИЯ ДОТАЦИИ НА ВЫРАВНИВАНИЕ БЮДЖЕТНОЙ</w:t>
      </w:r>
    </w:p>
    <w:p w:rsidR="00E83D40" w:rsidRDefault="00E83D40">
      <w:pPr>
        <w:pStyle w:val="ConsPlusTitle"/>
        <w:jc w:val="center"/>
      </w:pPr>
      <w:r>
        <w:t>ОБЕСПЕЧЕННОСТИ ГОРОДСКИХ ПОСЕЛЕНИЙ (ВКЛЮЧАЯ ГОРОДСКИЕ</w:t>
      </w:r>
    </w:p>
    <w:p w:rsidR="00E83D40" w:rsidRDefault="00E83D40">
      <w:pPr>
        <w:pStyle w:val="ConsPlusTitle"/>
        <w:jc w:val="center"/>
      </w:pPr>
      <w:r>
        <w:t>ОКРУГА) МОСКОВСКОЙ ОБЛАСТИ ИЗ БЮДЖЕТА 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 xml:space="preserve">(в ред. </w:t>
            </w:r>
            <w:hyperlink r:id="rId126" w:history="1">
              <w:r>
                <w:rPr>
                  <w:color w:val="0000FF"/>
                </w:rPr>
                <w:t>Закона</w:t>
              </w:r>
            </w:hyperlink>
            <w:r>
              <w:rPr>
                <w:color w:val="392C69"/>
              </w:rPr>
              <w:t xml:space="preserve"> Московской области</w:t>
            </w:r>
          </w:p>
          <w:p w:rsidR="00E83D40" w:rsidRDefault="00E83D40">
            <w:pPr>
              <w:pStyle w:val="ConsPlusNormal"/>
              <w:jc w:val="center"/>
              <w:rPr>
                <w:color w:val="392C69"/>
              </w:rPr>
            </w:pPr>
            <w:r>
              <w:rPr>
                <w:color w:val="392C69"/>
              </w:rPr>
              <w:t>от 30.12.2014 N 188/2014-ОЗ)</w:t>
            </w:r>
          </w:p>
        </w:tc>
      </w:tr>
    </w:tbl>
    <w:p w:rsidR="00E83D40" w:rsidRDefault="00E83D40">
      <w:pPr>
        <w:pStyle w:val="ConsPlusNormal"/>
        <w:jc w:val="both"/>
      </w:pPr>
    </w:p>
    <w:p w:rsidR="00E83D40" w:rsidRDefault="00E83D40">
      <w:pPr>
        <w:pStyle w:val="ConsPlusNormal"/>
        <w:ind w:firstLine="540"/>
        <w:jc w:val="both"/>
      </w:pPr>
      <w:r>
        <w:t>1. Размер дотации на выравнивание бюджетной обеспеченности городских поселений (включая городские округа) Московской области из бюджета Московской области на очередной финансовый год, 1 и 2 годы планового периода (Дотi),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Дотi = ФД x Оi / О, где:</w:t>
      </w:r>
    </w:p>
    <w:p w:rsidR="00E83D40" w:rsidRDefault="00E83D40">
      <w:pPr>
        <w:pStyle w:val="ConsPlusNormal"/>
        <w:jc w:val="both"/>
      </w:pPr>
    </w:p>
    <w:p w:rsidR="00E83D40" w:rsidRDefault="00E83D40">
      <w:pPr>
        <w:pStyle w:val="ConsPlusNormal"/>
        <w:ind w:firstLine="540"/>
        <w:jc w:val="both"/>
      </w:pPr>
      <w:r>
        <w:t>ФД - объем дотации на выравнивание бюджетной обеспеченности городских поселений (включая городские округа) из бюджета Московской области. Объем ФД определяется исходя из необходимости достижения уровня финансовых возможностей городских поселений (включая городские округа) Московской области до уровня, установленного в качестве критерия выравнивания финансовых возможностей городских поселений (включая городские округа) Московской области;</w:t>
      </w:r>
    </w:p>
    <w:p w:rsidR="00E83D40" w:rsidRDefault="00E83D40">
      <w:pPr>
        <w:pStyle w:val="ConsPlusNormal"/>
        <w:spacing w:before="240"/>
        <w:ind w:firstLine="540"/>
        <w:jc w:val="both"/>
      </w:pPr>
      <w:r>
        <w:t>Оi - объем средств, недостающих для достижения i-ым городским поселением (городским округом) уровня бюджетной обеспеченности, установленного в качестве критерия выравнивания финансовых возможностей городских поселений (включая городские округа) Московской области;</w:t>
      </w:r>
    </w:p>
    <w:p w:rsidR="00E83D40" w:rsidRDefault="00E83D40">
      <w:pPr>
        <w:pStyle w:val="ConsPlusNormal"/>
        <w:spacing w:before="240"/>
        <w:ind w:firstLine="540"/>
        <w:jc w:val="both"/>
      </w:pPr>
      <w:r>
        <w:t>О - суммарный объем средств, недостающих для достижения городскими поселениями (включая городские округа) уровня расчетной бюджетной обеспеченности, установленного в качестве критерия выравнивания финансовой возможности городских поселений (включая городские округа) Московской области.</w:t>
      </w:r>
    </w:p>
    <w:p w:rsidR="00E83D40" w:rsidRDefault="00E83D40">
      <w:pPr>
        <w:pStyle w:val="ConsPlusNormal"/>
        <w:jc w:val="both"/>
      </w:pPr>
    </w:p>
    <w:p w:rsidR="00E83D40" w:rsidRDefault="00E83D40">
      <w:pPr>
        <w:pStyle w:val="ConsPlusNormal"/>
        <w:ind w:firstLine="540"/>
        <w:jc w:val="both"/>
      </w:pPr>
      <w:r>
        <w:t>2. Объем средств, недостающих для достижения i-ым городским поселением (городским округом) уровня расчетной бюджетной обеспеченности, установленного в качестве критерия выравнивания финансовых возможностей городских поселений (включая городские округа) Московской области на очередной финансовый год, 1 и 2 годы планового периода (Оi), определяется по формуле:</w:t>
      </w:r>
    </w:p>
    <w:p w:rsidR="00E83D40" w:rsidRDefault="00E83D40">
      <w:pPr>
        <w:pStyle w:val="ConsPlusNormal"/>
        <w:jc w:val="both"/>
      </w:pPr>
    </w:p>
    <w:p w:rsidR="00E83D40" w:rsidRDefault="00E83D40">
      <w:pPr>
        <w:pStyle w:val="ConsPlusNormal"/>
        <w:ind w:firstLine="540"/>
        <w:jc w:val="both"/>
      </w:pPr>
      <w:r>
        <w:t>Оi = (Д / Ч) x (БО - БОi) x ИБРi x Чi, где:</w:t>
      </w:r>
    </w:p>
    <w:p w:rsidR="00E83D40" w:rsidRDefault="00E83D40">
      <w:pPr>
        <w:pStyle w:val="ConsPlusNormal"/>
        <w:jc w:val="both"/>
      </w:pPr>
    </w:p>
    <w:p w:rsidR="00E83D40" w:rsidRDefault="00E83D40">
      <w:pPr>
        <w:pStyle w:val="ConsPlusNormal"/>
        <w:ind w:firstLine="540"/>
        <w:jc w:val="both"/>
      </w:pPr>
      <w:r>
        <w:t>Д - прогноз налоговых доходов бюджетов городских поселений (включая городские округа) Московской области,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городских поселениях (включая городские округа)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городском поселении (городском округе) Московской области;</w:t>
      </w:r>
    </w:p>
    <w:p w:rsidR="00E83D40" w:rsidRDefault="00E83D40">
      <w:pPr>
        <w:pStyle w:val="ConsPlusNormal"/>
        <w:spacing w:before="240"/>
        <w:ind w:firstLine="540"/>
        <w:jc w:val="both"/>
      </w:pPr>
      <w:r>
        <w:t>БО - уровень расчетной бюджетной обеспеченности, установленный в качестве критерия выравнивания финансовых возможностей городских поселений (включая городские округа) Московской области;</w:t>
      </w:r>
    </w:p>
    <w:p w:rsidR="00E83D40" w:rsidRDefault="00E83D40">
      <w:pPr>
        <w:pStyle w:val="ConsPlusNormal"/>
        <w:spacing w:before="240"/>
        <w:ind w:firstLine="540"/>
        <w:jc w:val="both"/>
      </w:pPr>
      <w:r>
        <w:t>БОi - уровень бюджетной обеспеченности i-го городского поселения (городского округа) Московской области;</w:t>
      </w:r>
    </w:p>
    <w:p w:rsidR="00E83D40" w:rsidRDefault="00E83D40">
      <w:pPr>
        <w:pStyle w:val="ConsPlusNormal"/>
        <w:spacing w:before="240"/>
        <w:ind w:firstLine="540"/>
        <w:jc w:val="both"/>
      </w:pPr>
      <w:r>
        <w:t>ИБРi - индекс бюджетных расходов i-го городского поселения (городского округа) Московской области.</w:t>
      </w:r>
    </w:p>
    <w:p w:rsidR="00E83D40" w:rsidRDefault="00E83D40">
      <w:pPr>
        <w:pStyle w:val="ConsPlusNormal"/>
        <w:jc w:val="both"/>
      </w:pPr>
    </w:p>
    <w:p w:rsidR="00E83D40" w:rsidRDefault="00E83D40">
      <w:pPr>
        <w:pStyle w:val="ConsPlusNormal"/>
        <w:ind w:firstLine="540"/>
        <w:jc w:val="both"/>
      </w:pPr>
      <w:bookmarkStart w:id="22" w:name="Par431"/>
      <w:bookmarkEnd w:id="22"/>
      <w:r>
        <w:t>3. Уровень расчетной бюджетной обеспеченности i-го городского поселения (городского округа) Московской области в очередном финансовом году, 1 и 2 годах планового периода (БОi), определяется по формуле:</w:t>
      </w:r>
    </w:p>
    <w:p w:rsidR="00E83D40" w:rsidRDefault="00E83D40">
      <w:pPr>
        <w:pStyle w:val="ConsPlusNormal"/>
        <w:jc w:val="both"/>
      </w:pPr>
    </w:p>
    <w:p w:rsidR="00E83D40" w:rsidRDefault="00E83D40">
      <w:pPr>
        <w:pStyle w:val="ConsPlusNormal"/>
        <w:ind w:firstLine="540"/>
        <w:jc w:val="both"/>
      </w:pPr>
      <w:r>
        <w:t>БОi = ИНПi / ИБРi, где:</w:t>
      </w:r>
    </w:p>
    <w:p w:rsidR="00E83D40" w:rsidRDefault="00E83D40">
      <w:pPr>
        <w:pStyle w:val="ConsPlusNormal"/>
        <w:jc w:val="both"/>
      </w:pPr>
    </w:p>
    <w:p w:rsidR="00E83D40" w:rsidRDefault="00E83D40">
      <w:pPr>
        <w:pStyle w:val="ConsPlusNormal"/>
        <w:ind w:firstLine="540"/>
        <w:jc w:val="both"/>
      </w:pPr>
      <w:r>
        <w:t>ИНПi - индекс налогового потенциала i-го городского поселения (городского округа) Московской области;</w:t>
      </w:r>
    </w:p>
    <w:p w:rsidR="00E83D40" w:rsidRDefault="00E83D40">
      <w:pPr>
        <w:pStyle w:val="ConsPlusNormal"/>
        <w:spacing w:before="240"/>
        <w:ind w:firstLine="540"/>
        <w:jc w:val="both"/>
      </w:pPr>
      <w:r>
        <w:t>ИБРi - индекс бюджетных расходов i-го городского поселения (городского округа) Московской области.</w:t>
      </w:r>
    </w:p>
    <w:p w:rsidR="00E83D40" w:rsidRDefault="00E83D40">
      <w:pPr>
        <w:pStyle w:val="ConsPlusNormal"/>
        <w:jc w:val="both"/>
      </w:pPr>
    </w:p>
    <w:p w:rsidR="00E83D40" w:rsidRDefault="00E83D40">
      <w:pPr>
        <w:pStyle w:val="ConsPlusNormal"/>
        <w:ind w:firstLine="540"/>
        <w:jc w:val="both"/>
      </w:pPr>
      <w:r>
        <w:t>4. Индекс налогового потенциала i-го городского поселения (городского округа) Московской области в очередном финансовом году, 1 и 2 годах планового периода (ИНПi), определяется по формуле:</w:t>
      </w:r>
    </w:p>
    <w:p w:rsidR="00E83D40" w:rsidRDefault="00E83D40">
      <w:pPr>
        <w:pStyle w:val="ConsPlusNormal"/>
        <w:jc w:val="both"/>
      </w:pPr>
    </w:p>
    <w:p w:rsidR="00E83D40" w:rsidRDefault="00E83D40">
      <w:pPr>
        <w:pStyle w:val="ConsPlusNormal"/>
        <w:ind w:firstLine="540"/>
        <w:jc w:val="both"/>
      </w:pPr>
      <w:r>
        <w:t>ИНПi = (НДi / Чi) / (НД / Ч), где:</w:t>
      </w:r>
    </w:p>
    <w:p w:rsidR="00E83D40" w:rsidRDefault="00E83D40">
      <w:pPr>
        <w:pStyle w:val="ConsPlusNormal"/>
        <w:jc w:val="both"/>
      </w:pPr>
    </w:p>
    <w:p w:rsidR="00E83D40" w:rsidRDefault="00E83D40">
      <w:pPr>
        <w:pStyle w:val="ConsPlusNormal"/>
        <w:ind w:firstLine="540"/>
        <w:jc w:val="both"/>
      </w:pPr>
      <w:r>
        <w:t>НДi - суммарный объем налоговых доходов i-го городского поселения (городского округа) Московской области по видам местных и закрепленных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городском поселении (городском округе) Московской области;</w:t>
      </w:r>
    </w:p>
    <w:p w:rsidR="00E83D40" w:rsidRDefault="00E83D40">
      <w:pPr>
        <w:pStyle w:val="ConsPlusNormal"/>
        <w:spacing w:before="240"/>
        <w:ind w:firstLine="540"/>
        <w:jc w:val="both"/>
      </w:pPr>
      <w:r>
        <w:t>НД - суммарный объем налоговых доходов бюджетов городских поселений (включая городские округа) Московской области по видам местных и закрепленных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городских поселениях (включая городские округа) Московской области.</w:t>
      </w:r>
    </w:p>
    <w:p w:rsidR="00E83D40" w:rsidRDefault="00E83D40">
      <w:pPr>
        <w:pStyle w:val="ConsPlusNormal"/>
        <w:jc w:val="both"/>
      </w:pPr>
    </w:p>
    <w:p w:rsidR="00E83D40" w:rsidRDefault="00E83D40">
      <w:pPr>
        <w:pStyle w:val="ConsPlusNormal"/>
        <w:ind w:firstLine="540"/>
        <w:jc w:val="both"/>
      </w:pPr>
      <w:r>
        <w:t>5. В целях определения индекса налогового потенциала городского поселения (городского округа) в очередном финансовом году, 1 и 2 годах планового периода центральными исполнительными органами государственной власти Московской области осуществляется оценка суммарного налогового потенциала городских поселений (включая городские округа).</w:t>
      </w:r>
    </w:p>
    <w:p w:rsidR="00E83D40" w:rsidRDefault="00E83D40">
      <w:pPr>
        <w:pStyle w:val="ConsPlusNormal"/>
        <w:spacing w:before="240"/>
        <w:ind w:firstLine="540"/>
        <w:jc w:val="both"/>
      </w:pPr>
      <w:r>
        <w:t>Прогнозная оценка суммарного налогового потенциала бюджетов городских поселений (включая городские округа) по видам доходов бюджетов городских поселений (включая городские округа) определяется центральными исполнительными органами государственной власти Московской области исходя из налоговой базы городских поселений (включая городские округа) на соответствующий финансовый год и налоговых ставок (нормативов) в соответствии с федеральным законодательством, законодательством Московской области, муниципальными правовыми актами органов местного самоуправления по налогам и сборам.</w:t>
      </w:r>
    </w:p>
    <w:p w:rsidR="00E83D40" w:rsidRDefault="00E83D40">
      <w:pPr>
        <w:pStyle w:val="ConsPlusNormal"/>
        <w:spacing w:before="240"/>
        <w:ind w:firstLine="540"/>
        <w:jc w:val="both"/>
      </w:pPr>
      <w:r>
        <w:t>Оценка суммарного налогового потенциала и налоговой базы бюджетов городских поселений (включая городские округа) органами местного самоуправления муниципальных районов Московской области производится на основе показателей прогноза социально-экономического развития городского поселения (городского округа) с учетом индексов-дефляторов потребительских цен и в сфере материального производства, ожидаемой оценки поступлений соответствующих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
    <w:p w:rsidR="00E83D40" w:rsidRDefault="00E83D40">
      <w:pPr>
        <w:pStyle w:val="ConsPlusNormal"/>
        <w:spacing w:before="240"/>
        <w:ind w:firstLine="540"/>
        <w:jc w:val="both"/>
      </w:pPr>
      <w:r>
        <w:t>При оценке налогового потенциала бюджетов городских поселений (включая городские округа) могут учитываться уровень собираемости налогов, поступление недоимки прошлых периодов, реструктуризация задолженности юридических лиц, а также меры по совершенствованию администрирования налоговых платежей.</w:t>
      </w:r>
    </w:p>
    <w:p w:rsidR="00E83D40" w:rsidRDefault="00E83D40">
      <w:pPr>
        <w:pStyle w:val="ConsPlusNormal"/>
        <w:spacing w:before="240"/>
        <w:ind w:firstLine="540"/>
        <w:jc w:val="both"/>
      </w:pPr>
      <w:r>
        <w:t>При оценке налогового потенциала бюджетов городских поселений (включая городские округа) не учитываются льготы по уплате налоговых платежей в бюджет, предоставляемые органами местного самоуправления городских поселений (включая городские округа) отдельным категориям налогоплательщиков в соответствии с законодательством Российской Федерации о налогах и сборах.</w:t>
      </w:r>
    </w:p>
    <w:p w:rsidR="00E83D40" w:rsidRDefault="00E83D40">
      <w:pPr>
        <w:pStyle w:val="ConsPlusNormal"/>
        <w:spacing w:before="240"/>
        <w:ind w:firstLine="540"/>
        <w:jc w:val="both"/>
      </w:pPr>
      <w:r>
        <w:t>Рассчитанная прогнозная оценка налогового потенциала бюджетов городских поселений (включая городские округа)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городских поселений (включая городские округа).</w:t>
      </w:r>
    </w:p>
    <w:p w:rsidR="00E83D40" w:rsidRDefault="00E83D40">
      <w:pPr>
        <w:pStyle w:val="ConsPlusNormal"/>
        <w:spacing w:before="240"/>
        <w:ind w:firstLine="540"/>
        <w:jc w:val="both"/>
      </w:pPr>
      <w:r>
        <w:t>6. Индекс бюджетных расходов бюджетов городских поселений (включая городские округа) Московской области используется в целях учета различий в структуре населения указанных муниципальных образований, социально-экономических и иных объективных факторов и условий, влияющих на стоимость предоставления муниципальных услуг в расчете на одного жителя городского поселения (городского округа).</w:t>
      </w:r>
    </w:p>
    <w:p w:rsidR="00E83D40" w:rsidRDefault="00E83D40">
      <w:pPr>
        <w:pStyle w:val="ConsPlusNormal"/>
        <w:spacing w:before="240"/>
        <w:ind w:firstLine="540"/>
        <w:jc w:val="both"/>
      </w:pPr>
      <w:r>
        <w:t>Индекс бюджетных расходов i-го городского поселения (городского округа) на очередной финансовый год, 1 и 2 годы планового периода (ИБРi), определяется по формуле:</w:t>
      </w:r>
    </w:p>
    <w:p w:rsidR="00E83D40" w:rsidRDefault="00E83D40">
      <w:pPr>
        <w:pStyle w:val="ConsPlusNormal"/>
        <w:jc w:val="both"/>
      </w:pPr>
    </w:p>
    <w:p w:rsidR="00E83D40" w:rsidRDefault="00E83D40">
      <w:pPr>
        <w:pStyle w:val="ConsPlusNormal"/>
        <w:ind w:firstLine="540"/>
        <w:jc w:val="both"/>
      </w:pPr>
      <w:r>
        <w:t>ИБРi = (ПРi / Чi) / (ПР / Ч), где:</w:t>
      </w:r>
    </w:p>
    <w:p w:rsidR="00E83D40" w:rsidRDefault="00E83D40">
      <w:pPr>
        <w:pStyle w:val="ConsPlusNormal"/>
        <w:jc w:val="both"/>
      </w:pPr>
    </w:p>
    <w:p w:rsidR="00E83D40" w:rsidRDefault="00E83D40">
      <w:pPr>
        <w:pStyle w:val="ConsPlusNormal"/>
        <w:ind w:firstLine="540"/>
        <w:jc w:val="both"/>
      </w:pPr>
      <w:r>
        <w:t>ПРi - расчетный показатель общей стоимости предоставления муниципальных услуг, оказываемых за счет средств бюджета i-го городского поселения (городского округа);</w:t>
      </w:r>
    </w:p>
    <w:p w:rsidR="00E83D40" w:rsidRDefault="00E83D40">
      <w:pPr>
        <w:pStyle w:val="ConsPlusNormal"/>
        <w:spacing w:before="240"/>
        <w:ind w:firstLine="540"/>
        <w:jc w:val="both"/>
      </w:pPr>
      <w:r>
        <w:t>Чi - численность населения, имеющего место жительства в i-ом городском поселении (городском округе);</w:t>
      </w:r>
    </w:p>
    <w:p w:rsidR="00E83D40" w:rsidRDefault="00E83D40">
      <w:pPr>
        <w:pStyle w:val="ConsPlusNormal"/>
        <w:spacing w:before="240"/>
        <w:ind w:firstLine="540"/>
        <w:jc w:val="both"/>
      </w:pPr>
      <w:r>
        <w:t>ПР - суммарный объем расчетных показателей общей стоимости предоставления муниципальных услуг, оказываемых за счет средств бюджетов городских поселений (включая городские округа);</w:t>
      </w:r>
    </w:p>
    <w:p w:rsidR="00E83D40" w:rsidRDefault="00E83D40">
      <w:pPr>
        <w:pStyle w:val="ConsPlusNormal"/>
        <w:spacing w:before="240"/>
        <w:ind w:firstLine="540"/>
        <w:jc w:val="both"/>
      </w:pPr>
      <w:r>
        <w:t>Ч - численность населения, имеющего место жительства в городских поселениях (включая городские округа) Московской области.</w:t>
      </w:r>
    </w:p>
    <w:p w:rsidR="00E83D40" w:rsidRDefault="00E83D40">
      <w:pPr>
        <w:pStyle w:val="ConsPlusNormal"/>
        <w:jc w:val="both"/>
      </w:pPr>
    </w:p>
    <w:p w:rsidR="00E83D40" w:rsidRDefault="00E83D40">
      <w:pPr>
        <w:pStyle w:val="ConsPlusNormal"/>
        <w:ind w:firstLine="540"/>
        <w:jc w:val="both"/>
      </w:pPr>
      <w:r>
        <w:t>7. Методика определения центральными исполнительными органами государственной власти Московской области прогноза налогового потенциала, расчетных доходов бюджетов городских округов и городских поселений Московской области и расчетных показателей общей стоимости предоставления муниципальных услуг, оказываемых за счет средств бюджетов городских поселений и городских округов Московской области по вопросам местного значения, относящимся к полномочиям городских поселений, утверждается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8. Расчетный показатель общей стоимости предоставления муниципальных услуг, оказываемых за счет средств бюджета соответствующего городского поселения (городского округа), определяется центральными исполнительными органами государственной власти Московской области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городского поселения (городского округа), учитывается прогнозируемый контингент получателей соответствующих муниципальных услуг или иные натуральные показатели, используемые для расчета стоимости муниципальных услуг.</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прогнозируемого контингента получателей соответствующих муниципальных услуг или иных натуральных показателей, используемых для расчета стоимости муниципальных услуг, может учитываться их рост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увеличением площади муниципального жилищного фонда, протяженности (площади) муниципальных дорог и количества объектов дорожного хозяйства и иных натуральных показателей, используемых для расчета стоимости муниципальных услуг.</w:t>
      </w:r>
    </w:p>
    <w:p w:rsidR="00E83D40" w:rsidRDefault="00E83D40">
      <w:pPr>
        <w:pStyle w:val="ConsPlusNormal"/>
        <w:spacing w:before="240"/>
        <w:ind w:firstLine="540"/>
        <w:jc w:val="both"/>
      </w:pPr>
      <w:r>
        <w:t>Перечень документов, представляемых в соответствующие органы государственной власти Московской области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муниципального жилищного фонда и объектов дорожного хозяйства, находящихся в муниципальной собственности городского поселения (городского округа), сроки и порядок их рассмотрения устанавливаются Правительством Московской области.</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городского поселения (городского округа) в соответствии с федеральным законодательством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spacing w:before="240"/>
        <w:ind w:firstLine="540"/>
        <w:jc w:val="both"/>
      </w:pPr>
      <w:r>
        <w:t>В целях определения сумм дотаций на выравнивание бюджетной обеспеченности городских поселений (включая городские округа) расчетный показатель общей стоимости предоставления муниципальных услуг, оказываемых за счет средств бюджета городского поселения (городского округа), определяется центральными исполнительными органами государственной власти Московской области без учета расходов за счет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бюджета соответствующего городского поселения (городского округа), определенный центральными исполнительными органами государственной власти Московской области,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городских поселений (городских округов).</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1.1</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3" w:name="Par482"/>
      <w:bookmarkEnd w:id="23"/>
      <w:r>
        <w:t>ПОРЯДОК</w:t>
      </w:r>
    </w:p>
    <w:p w:rsidR="00E83D40" w:rsidRDefault="00E83D40">
      <w:pPr>
        <w:pStyle w:val="ConsPlusTitle"/>
        <w:jc w:val="center"/>
      </w:pPr>
      <w:r>
        <w:t>РАСПРЕДЕЛЕНИЯ ДОТАЦИИ НА ВЫРАВНИВАНИЕ БЮДЖЕТНОЙ</w:t>
      </w:r>
    </w:p>
    <w:p w:rsidR="00E83D40" w:rsidRDefault="00E83D40">
      <w:pPr>
        <w:pStyle w:val="ConsPlusTitle"/>
        <w:jc w:val="center"/>
      </w:pPr>
      <w:r>
        <w:t>ОБЕСПЕЧЕННОСТИ СЕЛЬСКИХ ПОСЕЛЕНИЙ МОСКОВСКОЙ ОБЛАСТИ</w:t>
      </w:r>
    </w:p>
    <w:p w:rsidR="00E83D40" w:rsidRDefault="00E83D40">
      <w:pPr>
        <w:pStyle w:val="ConsPlusTitle"/>
        <w:jc w:val="center"/>
      </w:pPr>
      <w:r>
        <w:t>ИЗ БЮДЖЕТА 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 xml:space="preserve">(введен </w:t>
            </w:r>
            <w:hyperlink r:id="rId127" w:history="1">
              <w:r>
                <w:rPr>
                  <w:color w:val="0000FF"/>
                </w:rPr>
                <w:t>Законом</w:t>
              </w:r>
            </w:hyperlink>
            <w:r>
              <w:rPr>
                <w:color w:val="392C69"/>
              </w:rPr>
              <w:t xml:space="preserve"> Московской области</w:t>
            </w:r>
          </w:p>
          <w:p w:rsidR="00E83D40" w:rsidRDefault="00E83D40">
            <w:pPr>
              <w:pStyle w:val="ConsPlusNormal"/>
              <w:jc w:val="center"/>
              <w:rPr>
                <w:color w:val="392C69"/>
              </w:rPr>
            </w:pPr>
            <w:r>
              <w:rPr>
                <w:color w:val="392C69"/>
              </w:rPr>
              <w:t>от 30.12.2014 N 188/2014-ОЗ)</w:t>
            </w:r>
          </w:p>
        </w:tc>
      </w:tr>
    </w:tbl>
    <w:p w:rsidR="00E83D40" w:rsidRDefault="00E83D40">
      <w:pPr>
        <w:pStyle w:val="ConsPlusNormal"/>
        <w:jc w:val="both"/>
      </w:pPr>
    </w:p>
    <w:p w:rsidR="00E83D40" w:rsidRDefault="00E83D40">
      <w:pPr>
        <w:pStyle w:val="ConsPlusNormal"/>
        <w:ind w:firstLine="540"/>
        <w:jc w:val="both"/>
      </w:pPr>
      <w:r>
        <w:t>1. Размер дотации на выравнивание бюджетной обеспеченности сельских поселений Московской области из бюджета Московской области на очередной финансовый год, 1 и 2 годы планового периода (Дотi),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Дотi = ФД x Оi / О, где:</w:t>
      </w:r>
    </w:p>
    <w:p w:rsidR="00E83D40" w:rsidRDefault="00E83D40">
      <w:pPr>
        <w:pStyle w:val="ConsPlusNormal"/>
        <w:jc w:val="both"/>
      </w:pPr>
    </w:p>
    <w:p w:rsidR="00E83D40" w:rsidRDefault="00E83D40">
      <w:pPr>
        <w:pStyle w:val="ConsPlusNormal"/>
        <w:ind w:firstLine="540"/>
        <w:jc w:val="both"/>
      </w:pPr>
      <w:r>
        <w:t>ФД - объем дотации на выравнивание бюджетной обеспеченности сельских поселений из бюджета Московской области. Объем ФД определяется исходя из необходимости достижения уровня финансовых возможностей сельских поселений Московской области до уровня, установленного в качестве критерия выравнивания финансовых возможностей сельских поселений Московской области;</w:t>
      </w:r>
    </w:p>
    <w:p w:rsidR="00E83D40" w:rsidRDefault="00E83D40">
      <w:pPr>
        <w:pStyle w:val="ConsPlusNormal"/>
        <w:spacing w:before="240"/>
        <w:ind w:firstLine="540"/>
        <w:jc w:val="both"/>
      </w:pPr>
      <w:r>
        <w:t>Оi - объем средств, недостающих для достижения i-ым сельским поселением уровня бюджетной обеспеченности, установленного в качестве критерия выравнивания финансовых возможностей сельских поселений Московской области;</w:t>
      </w:r>
    </w:p>
    <w:p w:rsidR="00E83D40" w:rsidRDefault="00E83D40">
      <w:pPr>
        <w:pStyle w:val="ConsPlusNormal"/>
        <w:spacing w:before="240"/>
        <w:ind w:firstLine="540"/>
        <w:jc w:val="both"/>
      </w:pPr>
      <w:r>
        <w:t>О - суммарный объем средств, недостающих для достижения сельскими поселениями уровня расчетной бюджетной обеспеченности, установленного в качестве критерия выравнивания финансовой возможности сельских поселений Московской области.</w:t>
      </w:r>
    </w:p>
    <w:p w:rsidR="00E83D40" w:rsidRDefault="00E83D40">
      <w:pPr>
        <w:pStyle w:val="ConsPlusNormal"/>
        <w:jc w:val="both"/>
      </w:pPr>
    </w:p>
    <w:p w:rsidR="00E83D40" w:rsidRDefault="00E83D40">
      <w:pPr>
        <w:pStyle w:val="ConsPlusNormal"/>
        <w:ind w:firstLine="540"/>
        <w:jc w:val="both"/>
      </w:pPr>
      <w:r>
        <w:t>2. Объем средств, недостающих для достижения i-ым сельским поселением уровня расчетной бюджетной обеспеченности, установленного в качестве критерия выравнивания финансовых возможностей сельских поселений Московской области на очередной финансовый год, 1 и 2 годы планового периода (Оi), определяется по формуле:</w:t>
      </w:r>
    </w:p>
    <w:p w:rsidR="00E83D40" w:rsidRDefault="00E83D40">
      <w:pPr>
        <w:pStyle w:val="ConsPlusNormal"/>
        <w:jc w:val="both"/>
      </w:pPr>
    </w:p>
    <w:p w:rsidR="00E83D40" w:rsidRDefault="00E83D40">
      <w:pPr>
        <w:pStyle w:val="ConsPlusNormal"/>
        <w:ind w:firstLine="540"/>
        <w:jc w:val="both"/>
      </w:pPr>
      <w:r>
        <w:t>Оi = (Д / Ч) x (БО - БОi) x ИБРi x Чi, где:</w:t>
      </w:r>
    </w:p>
    <w:p w:rsidR="00E83D40" w:rsidRDefault="00E83D40">
      <w:pPr>
        <w:pStyle w:val="ConsPlusNormal"/>
        <w:jc w:val="both"/>
      </w:pPr>
    </w:p>
    <w:p w:rsidR="00E83D40" w:rsidRDefault="00E83D40">
      <w:pPr>
        <w:pStyle w:val="ConsPlusNormal"/>
        <w:ind w:firstLine="540"/>
        <w:jc w:val="both"/>
      </w:pPr>
      <w:r>
        <w:t>Д - прогноз налоговых доходов бюджетов сельских поселений Московской области,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сельских поселениях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сельском поселении Московской области;</w:t>
      </w:r>
    </w:p>
    <w:p w:rsidR="00E83D40" w:rsidRDefault="00E83D40">
      <w:pPr>
        <w:pStyle w:val="ConsPlusNormal"/>
        <w:spacing w:before="240"/>
        <w:ind w:firstLine="540"/>
        <w:jc w:val="both"/>
      </w:pPr>
      <w:r>
        <w:t>БО - уровень расчетной бюджетной обеспеченности, установленный в качестве критерия выравнивания финансовых возможностей сельских поселений Московской области;</w:t>
      </w:r>
    </w:p>
    <w:p w:rsidR="00E83D40" w:rsidRDefault="00E83D40">
      <w:pPr>
        <w:pStyle w:val="ConsPlusNormal"/>
        <w:spacing w:before="240"/>
        <w:ind w:firstLine="540"/>
        <w:jc w:val="both"/>
      </w:pPr>
      <w:r>
        <w:t>БОi - уровень бюджетной обеспеченности i-го сельского поселения Московской области;</w:t>
      </w:r>
    </w:p>
    <w:p w:rsidR="00E83D40" w:rsidRDefault="00E83D40">
      <w:pPr>
        <w:pStyle w:val="ConsPlusNormal"/>
        <w:spacing w:before="240"/>
        <w:ind w:firstLine="540"/>
        <w:jc w:val="both"/>
      </w:pPr>
      <w:r>
        <w:t>ИБРi - индекс бюджетных расходов i-го сельского поселения Московской области.</w:t>
      </w:r>
    </w:p>
    <w:p w:rsidR="00E83D40" w:rsidRDefault="00E83D40">
      <w:pPr>
        <w:pStyle w:val="ConsPlusNormal"/>
        <w:jc w:val="both"/>
      </w:pPr>
    </w:p>
    <w:p w:rsidR="00E83D40" w:rsidRDefault="00E83D40">
      <w:pPr>
        <w:pStyle w:val="ConsPlusNormal"/>
        <w:ind w:firstLine="540"/>
        <w:jc w:val="both"/>
      </w:pPr>
      <w:bookmarkStart w:id="24" w:name="Par509"/>
      <w:bookmarkEnd w:id="24"/>
      <w:r>
        <w:t>3. Уровень расчетной бюджетной обеспеченности i-го сельского поселения Московской области в очередном финансовом году, 1 и 2 годах планового периода (БОi), определяется по формуле:</w:t>
      </w:r>
    </w:p>
    <w:p w:rsidR="00E83D40" w:rsidRDefault="00E83D40">
      <w:pPr>
        <w:pStyle w:val="ConsPlusNormal"/>
        <w:jc w:val="both"/>
      </w:pPr>
    </w:p>
    <w:p w:rsidR="00E83D40" w:rsidRDefault="00E83D40">
      <w:pPr>
        <w:pStyle w:val="ConsPlusNormal"/>
        <w:ind w:firstLine="540"/>
        <w:jc w:val="both"/>
      </w:pPr>
      <w:r>
        <w:t>БОi = ИНПi / ИБРi, где:</w:t>
      </w:r>
    </w:p>
    <w:p w:rsidR="00E83D40" w:rsidRDefault="00E83D40">
      <w:pPr>
        <w:pStyle w:val="ConsPlusNormal"/>
        <w:jc w:val="both"/>
      </w:pPr>
    </w:p>
    <w:p w:rsidR="00E83D40" w:rsidRDefault="00E83D40">
      <w:pPr>
        <w:pStyle w:val="ConsPlusNormal"/>
        <w:ind w:firstLine="540"/>
        <w:jc w:val="both"/>
      </w:pPr>
      <w:r>
        <w:t>ИНПi - индекс налогового потенциала i-го сельского поселения Московской области;</w:t>
      </w:r>
    </w:p>
    <w:p w:rsidR="00E83D40" w:rsidRDefault="00E83D40">
      <w:pPr>
        <w:pStyle w:val="ConsPlusNormal"/>
        <w:spacing w:before="240"/>
        <w:ind w:firstLine="540"/>
        <w:jc w:val="both"/>
      </w:pPr>
      <w:r>
        <w:t>ИБРi - индекс бюджетных расходов i-го сельского поселения Московской области.</w:t>
      </w:r>
    </w:p>
    <w:p w:rsidR="00E83D40" w:rsidRDefault="00E83D40">
      <w:pPr>
        <w:pStyle w:val="ConsPlusNormal"/>
        <w:jc w:val="both"/>
      </w:pPr>
    </w:p>
    <w:p w:rsidR="00E83D40" w:rsidRDefault="00E83D40">
      <w:pPr>
        <w:pStyle w:val="ConsPlusNormal"/>
        <w:ind w:firstLine="540"/>
        <w:jc w:val="both"/>
      </w:pPr>
      <w:r>
        <w:t>4. Индекс налогового потенциала i-го сельского поселения Московской области в очередном финансовом году, 1 и 2 годах планового периода (ИНПi), определяется по формуле:</w:t>
      </w:r>
    </w:p>
    <w:p w:rsidR="00E83D40" w:rsidRDefault="00E83D40">
      <w:pPr>
        <w:pStyle w:val="ConsPlusNormal"/>
        <w:jc w:val="both"/>
      </w:pPr>
    </w:p>
    <w:p w:rsidR="00E83D40" w:rsidRDefault="00E83D40">
      <w:pPr>
        <w:pStyle w:val="ConsPlusNormal"/>
        <w:ind w:firstLine="540"/>
        <w:jc w:val="both"/>
      </w:pPr>
      <w:r>
        <w:t>ИНПi = (НДi / Чi) / (НД / Ч), где:</w:t>
      </w:r>
    </w:p>
    <w:p w:rsidR="00E83D40" w:rsidRDefault="00E83D40">
      <w:pPr>
        <w:pStyle w:val="ConsPlusNormal"/>
        <w:jc w:val="both"/>
      </w:pPr>
    </w:p>
    <w:p w:rsidR="00E83D40" w:rsidRDefault="00E83D40">
      <w:pPr>
        <w:pStyle w:val="ConsPlusNormal"/>
        <w:ind w:firstLine="540"/>
        <w:jc w:val="both"/>
      </w:pPr>
      <w:r>
        <w:t>НДi - суммарный объем налоговых доходов i-го сельского поселения Московской области по видам местных и закрепленных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сельском поселении Московской области;</w:t>
      </w:r>
    </w:p>
    <w:p w:rsidR="00E83D40" w:rsidRDefault="00E83D40">
      <w:pPr>
        <w:pStyle w:val="ConsPlusNormal"/>
        <w:spacing w:before="240"/>
        <w:ind w:firstLine="540"/>
        <w:jc w:val="both"/>
      </w:pPr>
      <w:r>
        <w:t>НД - суммарный объем налоговых доходов бюджетов сельских поселений Московской области по видам местных и закрепленных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сельских поселениях Московской области.</w:t>
      </w:r>
    </w:p>
    <w:p w:rsidR="00E83D40" w:rsidRDefault="00E83D40">
      <w:pPr>
        <w:pStyle w:val="ConsPlusNormal"/>
        <w:jc w:val="both"/>
      </w:pPr>
    </w:p>
    <w:p w:rsidR="00E83D40" w:rsidRDefault="00E83D40">
      <w:pPr>
        <w:pStyle w:val="ConsPlusNormal"/>
        <w:ind w:firstLine="540"/>
        <w:jc w:val="both"/>
      </w:pPr>
      <w:r>
        <w:t>5. В целях определения индекса налогового потенциала сельского поселения в очередном финансовом году, 1 и 2 годах планового периода центральными исполнительными органами государственной власти Московской области осуществляется оценка суммарного налогового потенциала сельских поселений.</w:t>
      </w:r>
    </w:p>
    <w:p w:rsidR="00E83D40" w:rsidRDefault="00E83D40">
      <w:pPr>
        <w:pStyle w:val="ConsPlusNormal"/>
        <w:spacing w:before="240"/>
        <w:ind w:firstLine="540"/>
        <w:jc w:val="both"/>
      </w:pPr>
      <w:r>
        <w:t>Прогнозная оценка суммарного налогового потенциала бюджетов сельских поселений по видам доходов бюджетов сельских поселений определяется центральными исполнительными органами государственной власти Московской области исходя из налоговой базы сельских поселений на соответствующий финансовый год и налоговых ставок (нормативов) в соответствии с федеральным законодательством, законодательством Московской области, муниципальными правовыми актами органов местного самоуправления по налогам и сборам.</w:t>
      </w:r>
    </w:p>
    <w:p w:rsidR="00E83D40" w:rsidRDefault="00E83D40">
      <w:pPr>
        <w:pStyle w:val="ConsPlusNormal"/>
        <w:spacing w:before="240"/>
        <w:ind w:firstLine="540"/>
        <w:jc w:val="both"/>
      </w:pPr>
      <w:r>
        <w:t>Оценка суммарного налогового потенциала и налоговой базы бюджетов сельских поселений органами местного самоуправления муниципальных районов Московской области производится на основе показателей прогноза социально-экономического развития сельского поселения с учетом индексов-дефляторов потребительских цен и в сфере материального производства, ожидаемой оценки поступлений соответствующих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
    <w:p w:rsidR="00E83D40" w:rsidRDefault="00E83D40">
      <w:pPr>
        <w:pStyle w:val="ConsPlusNormal"/>
        <w:spacing w:before="240"/>
        <w:ind w:firstLine="540"/>
        <w:jc w:val="both"/>
      </w:pPr>
      <w:r>
        <w:t>При оценке налогового потенциала бюджетов сельских поселений могут учитываться уровень собираемости налогов, поступление недоимки прошлых периодов, реструктуризация задолженности юридических лиц, а также меры по совершенствованию администрирования налоговых платежей.</w:t>
      </w:r>
    </w:p>
    <w:p w:rsidR="00E83D40" w:rsidRDefault="00E83D40">
      <w:pPr>
        <w:pStyle w:val="ConsPlusNormal"/>
        <w:spacing w:before="240"/>
        <w:ind w:firstLine="540"/>
        <w:jc w:val="both"/>
      </w:pPr>
      <w:r>
        <w:t>При оценке налогового потенциала бюджетов сельских поселений не учитываются льготы по уплате налоговых платежей в бюджет, предоставляемые органами местного самоуправления сельских поселений отдельным категориям налогоплательщиков в соответствии с законодательством Российской Федерации о налогах и сборах.</w:t>
      </w:r>
    </w:p>
    <w:p w:rsidR="00E83D40" w:rsidRDefault="00E83D40">
      <w:pPr>
        <w:pStyle w:val="ConsPlusNormal"/>
        <w:spacing w:before="240"/>
        <w:ind w:firstLine="540"/>
        <w:jc w:val="both"/>
      </w:pPr>
      <w:r>
        <w:t>Рассчитанная прогнозная оценка налогового потенциала бюджетов сельских поселений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сельских поселений.</w:t>
      </w:r>
    </w:p>
    <w:p w:rsidR="00E83D40" w:rsidRDefault="00E83D40">
      <w:pPr>
        <w:pStyle w:val="ConsPlusNormal"/>
        <w:spacing w:before="240"/>
        <w:ind w:firstLine="540"/>
        <w:jc w:val="both"/>
      </w:pPr>
      <w:r>
        <w:t>6. Индекс бюджетных расходов бюджетов сельских поселений Московской области используется в целях учета различий в структуре населения указанных муниципальных образований, социально-экономических и иных объективных факторов и условий, влияющих на стоимость предоставления муниципальных услуг в расчете на одного жителя сельского поселения.</w:t>
      </w:r>
    </w:p>
    <w:p w:rsidR="00E83D40" w:rsidRDefault="00E83D40">
      <w:pPr>
        <w:pStyle w:val="ConsPlusNormal"/>
        <w:spacing w:before="240"/>
        <w:ind w:firstLine="540"/>
        <w:jc w:val="both"/>
      </w:pPr>
      <w:r>
        <w:t>Индекс бюджетных расходов i-го сельского поселения на очередной финансовый год, 1 и 2 годы планового периода (ИБРi), определяется по формуле:</w:t>
      </w:r>
    </w:p>
    <w:p w:rsidR="00E83D40" w:rsidRDefault="00E83D40">
      <w:pPr>
        <w:pStyle w:val="ConsPlusNormal"/>
        <w:jc w:val="both"/>
      </w:pPr>
    </w:p>
    <w:p w:rsidR="00E83D40" w:rsidRDefault="00E83D40">
      <w:pPr>
        <w:pStyle w:val="ConsPlusNormal"/>
        <w:ind w:firstLine="540"/>
        <w:jc w:val="both"/>
      </w:pPr>
      <w:r>
        <w:t>ИБРi = (ПРi / Чi) / (ПР / Ч), где:</w:t>
      </w:r>
    </w:p>
    <w:p w:rsidR="00E83D40" w:rsidRDefault="00E83D40">
      <w:pPr>
        <w:pStyle w:val="ConsPlusNormal"/>
        <w:jc w:val="both"/>
      </w:pPr>
    </w:p>
    <w:p w:rsidR="00E83D40" w:rsidRDefault="00E83D40">
      <w:pPr>
        <w:pStyle w:val="ConsPlusNormal"/>
        <w:ind w:firstLine="540"/>
        <w:jc w:val="both"/>
      </w:pPr>
      <w:r>
        <w:t>ПРi - расчетный показатель общей стоимости предоставления муниципальных услуг, оказываемых за счет средств бюджета i-го сельского поселения;</w:t>
      </w:r>
    </w:p>
    <w:p w:rsidR="00E83D40" w:rsidRDefault="00E83D40">
      <w:pPr>
        <w:pStyle w:val="ConsPlusNormal"/>
        <w:spacing w:before="240"/>
        <w:ind w:firstLine="540"/>
        <w:jc w:val="both"/>
      </w:pPr>
      <w:r>
        <w:t>Чi - численность населения, имеющего место жительства в i-ом сельском поселении;</w:t>
      </w:r>
    </w:p>
    <w:p w:rsidR="00E83D40" w:rsidRDefault="00E83D40">
      <w:pPr>
        <w:pStyle w:val="ConsPlusNormal"/>
        <w:spacing w:before="240"/>
        <w:ind w:firstLine="540"/>
        <w:jc w:val="both"/>
      </w:pPr>
      <w:r>
        <w:t>ПР - суммарный объем расчетных показателей общей стоимости предоставления муниципальных услуг, оказываемых за счет средств бюджетов сельских поселений;</w:t>
      </w:r>
    </w:p>
    <w:p w:rsidR="00E83D40" w:rsidRDefault="00E83D40">
      <w:pPr>
        <w:pStyle w:val="ConsPlusNormal"/>
        <w:spacing w:before="240"/>
        <w:ind w:firstLine="540"/>
        <w:jc w:val="both"/>
      </w:pPr>
      <w:r>
        <w:t>Ч - численность населения, имеющего место жительства в сельских поселениях Московской области.</w:t>
      </w:r>
    </w:p>
    <w:p w:rsidR="00E83D40" w:rsidRDefault="00E83D40">
      <w:pPr>
        <w:pStyle w:val="ConsPlusNormal"/>
        <w:jc w:val="both"/>
      </w:pPr>
    </w:p>
    <w:p w:rsidR="00E83D40" w:rsidRDefault="00E83D40">
      <w:pPr>
        <w:pStyle w:val="ConsPlusNormal"/>
        <w:ind w:firstLine="540"/>
        <w:jc w:val="both"/>
      </w:pPr>
      <w:r>
        <w:t>7. Методика определения центральными исполнительными органами государственной власти Московской области прогноза налогового потенциала, расчетных доходов бюджетов сельских поселений Московской области и расчетных показателей общей стоимости предоставления муниципальных услуг, оказываемых за счет средств бюджетов сельских поселений Московской области по вопросам местного значения, относящимся к полномочиям сельских поселений, утверждается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8. Расчетный показатель общей стоимости предоставления муниципальных услуг, оказываемых за счет средств бюджета соответствующего сельского поселения, определяется центральными исполнительными органами государственной власти Московской области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сельского поселения, учитывается прогнозируемый контингент получателей соответствующих муниципальных услуг или иные натуральные показатели, используемые для расчета стоимости муниципальных услуг.</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прогнозируемого контингента получателей соответствующих муниципальных услуг или иных натуральных показателей, используемых для расчета стоимости муниципальных услуг, может учитываться их рост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увеличением площади муниципального жилищного фонда и иных натуральных показателей, используемых для расчета стоимости муниципальных услуг.</w:t>
      </w:r>
    </w:p>
    <w:p w:rsidR="00E83D40" w:rsidRDefault="00E83D40">
      <w:pPr>
        <w:pStyle w:val="ConsPlusNormal"/>
        <w:spacing w:before="240"/>
        <w:ind w:firstLine="540"/>
        <w:jc w:val="both"/>
      </w:pPr>
      <w:r>
        <w:t>Перечень документов, представляемых в соответствующие органы государственной власти Московской области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муниципального жилищного фонда, находящихся в муниципальной собственности сельского поселения, сроки и порядок их рассмотрения устанавливаются Правительством Московской области.</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сельского поселения в соответствии с федеральным законодательством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spacing w:before="240"/>
        <w:ind w:firstLine="540"/>
        <w:jc w:val="both"/>
      </w:pPr>
      <w:r>
        <w:t>В целях определения сумм дотаций на выравнивание бюджетной обеспеченности сельских поселений расчетный показатель общей стоимости предоставления муниципальных услуг, оказываемых за счет средств бюджета сельского поселения, определяется центральными исполнительными органами государственной власти Московской области без учета расходов за счет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бюджета соответствующего сельского поселения, определенный центральными исполнительными органами государственной власти Московской области,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сельских поселений.</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2</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r>
        <w:t>ПОРЯДОК</w:t>
      </w:r>
    </w:p>
    <w:p w:rsidR="00E83D40" w:rsidRDefault="00E83D40">
      <w:pPr>
        <w:pStyle w:val="ConsPlusTitle"/>
        <w:jc w:val="center"/>
      </w:pPr>
      <w:r>
        <w:t>РАСПРЕДЕЛЕНИЯ ДОТАЦИЙ НА ВЫРАВНИВАНИЕ БЮДЖЕТНОЙ</w:t>
      </w:r>
    </w:p>
    <w:p w:rsidR="00E83D40" w:rsidRDefault="00E83D40">
      <w:pPr>
        <w:pStyle w:val="ConsPlusTitle"/>
        <w:jc w:val="center"/>
      </w:pPr>
      <w:r>
        <w:t>ОБЕСПЕЧЕННОСТИ ГОРОДСКИХ ОКРУГОВ МОСКОВСКОЙ ОБЛАСТИ</w:t>
      </w:r>
    </w:p>
    <w:p w:rsidR="00E83D40" w:rsidRDefault="00E83D40">
      <w:pPr>
        <w:pStyle w:val="ConsPlusTitle"/>
        <w:jc w:val="center"/>
      </w:pPr>
      <w:r>
        <w:t>ПО ОСУЩЕСТВЛЕНИЮ ИХ ПОЛНОМОЧИЙ ПО РЕШЕНИЮ ВОПРОСОВ МЕСТНОГО</w:t>
      </w:r>
    </w:p>
    <w:p w:rsidR="00E83D40" w:rsidRDefault="00E83D40">
      <w:pPr>
        <w:pStyle w:val="ConsPlusTitle"/>
        <w:jc w:val="center"/>
      </w:pPr>
      <w:r>
        <w:t>ЗНАЧЕНИЯ, ОТНЕСЕННЫХ В СООТВЕТСТВИИ С ЗАКОНОДАТЕЛЬСТВОМ</w:t>
      </w:r>
    </w:p>
    <w:p w:rsidR="00E83D40" w:rsidRDefault="00E83D40">
      <w:pPr>
        <w:pStyle w:val="ConsPlusTitle"/>
        <w:jc w:val="center"/>
      </w:pPr>
      <w:r>
        <w:t>РОССИЙСКОЙ ФЕДЕРАЦИИ К ПОЛНОМОЧИЯМ ОРГАНОВ МЕСТНОГО</w:t>
      </w:r>
    </w:p>
    <w:p w:rsidR="00E83D40" w:rsidRDefault="00E83D40">
      <w:pPr>
        <w:pStyle w:val="ConsPlusTitle"/>
        <w:jc w:val="center"/>
      </w:pPr>
      <w:r>
        <w:t>САМОУПРАВЛЕНИЯ ПОСЕЛЕНИЙ, ИЗ БЮДЖЕТА МОСКОВСКОЙ ОБЛАСТИ</w:t>
      </w:r>
    </w:p>
    <w:p w:rsidR="00E83D40" w:rsidRDefault="00E83D40">
      <w:pPr>
        <w:pStyle w:val="ConsPlusNormal"/>
        <w:jc w:val="both"/>
      </w:pPr>
    </w:p>
    <w:p w:rsidR="00E83D40" w:rsidRDefault="00E83D40">
      <w:pPr>
        <w:pStyle w:val="ConsPlusNormal"/>
        <w:jc w:val="center"/>
      </w:pPr>
      <w:r>
        <w:t xml:space="preserve">Утратил силу. - </w:t>
      </w:r>
      <w:hyperlink r:id="rId128" w:history="1">
        <w:r>
          <w:rPr>
            <w:color w:val="0000FF"/>
          </w:rPr>
          <w:t>Закон</w:t>
        </w:r>
      </w:hyperlink>
      <w:r>
        <w:t xml:space="preserve"> Московской области</w:t>
      </w:r>
    </w:p>
    <w:p w:rsidR="00E83D40" w:rsidRDefault="00E83D40">
      <w:pPr>
        <w:pStyle w:val="ConsPlusNormal"/>
        <w:jc w:val="center"/>
      </w:pPr>
      <w:r>
        <w:t>от 30.12.2014 N 188/2014-ОЗ.</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3</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5" w:name="Par581"/>
      <w:bookmarkEnd w:id="25"/>
      <w:r>
        <w:t>ПОРЯДОК</w:t>
      </w:r>
    </w:p>
    <w:p w:rsidR="00E83D40" w:rsidRDefault="00E83D40">
      <w:pPr>
        <w:pStyle w:val="ConsPlusTitle"/>
        <w:jc w:val="center"/>
      </w:pPr>
      <w:r>
        <w:t>ОПРЕДЕЛЕНИЯ РАЗМЕРА ДОПОЛНИТЕЛЬНЫХ НОРМАТИВОВ ОТЧИСЛЕНИЙ</w:t>
      </w:r>
    </w:p>
    <w:p w:rsidR="00E83D40" w:rsidRDefault="00E83D40">
      <w:pPr>
        <w:pStyle w:val="ConsPlusTitle"/>
        <w:jc w:val="center"/>
      </w:pPr>
      <w:r>
        <w:t>ОТ НАЛОГА НА ДОХОДЫ ФИЗИЧЕСКИХ ЛИЦ В БЮДЖЕТЫ ПОСЕЛЕНИЙ</w:t>
      </w:r>
    </w:p>
    <w:p w:rsidR="00E83D40" w:rsidRDefault="00E83D40">
      <w:pPr>
        <w:pStyle w:val="ConsPlusTitle"/>
        <w:jc w:val="center"/>
      </w:pPr>
      <w:r>
        <w:t>МОСКОВСКОЙ ОБЛАСТИ, ЗАМЕНЯЮЩИХ ДОТАЦИИ НА ВЫРАВНИВАНИЕ</w:t>
      </w:r>
    </w:p>
    <w:p w:rsidR="00E83D40" w:rsidRDefault="00E83D40">
      <w:pPr>
        <w:pStyle w:val="ConsPlusTitle"/>
        <w:jc w:val="center"/>
      </w:pPr>
      <w:r>
        <w:t>БЮДЖЕТНОЙ ОБЕСПЕЧЕННОСТИ ПОСЕЛЕНИЙ МОСКОВСКОЙ ОБЛАСТИ</w:t>
      </w:r>
    </w:p>
    <w:p w:rsidR="00E83D40" w:rsidRDefault="00E83D40">
      <w:pPr>
        <w:pStyle w:val="ConsPlusTitle"/>
        <w:jc w:val="center"/>
      </w:pPr>
      <w:r>
        <w:t>ИЗ БЮДЖЕТА 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28.10.2011 </w:t>
            </w:r>
            <w:hyperlink r:id="rId129" w:history="1">
              <w:r>
                <w:rPr>
                  <w:color w:val="0000FF"/>
                </w:rPr>
                <w:t>N 175/2011-ОЗ</w:t>
              </w:r>
            </w:hyperlink>
            <w:r>
              <w:rPr>
                <w:color w:val="392C69"/>
              </w:rPr>
              <w:t xml:space="preserve">, от 02.10.2013 </w:t>
            </w:r>
            <w:hyperlink r:id="rId130" w:history="1">
              <w:r>
                <w:rPr>
                  <w:color w:val="0000FF"/>
                </w:rPr>
                <w:t>N 113/2013-ОЗ</w:t>
              </w:r>
            </w:hyperlink>
            <w:r>
              <w:rPr>
                <w:color w:val="392C69"/>
              </w:rPr>
              <w:t>,</w:t>
            </w:r>
          </w:p>
          <w:p w:rsidR="00E83D40" w:rsidRDefault="00E83D40">
            <w:pPr>
              <w:pStyle w:val="ConsPlusNormal"/>
              <w:jc w:val="center"/>
              <w:rPr>
                <w:color w:val="392C69"/>
              </w:rPr>
            </w:pPr>
            <w:r>
              <w:rPr>
                <w:color w:val="392C69"/>
              </w:rPr>
              <w:t xml:space="preserve">от 30.12.2014 </w:t>
            </w:r>
            <w:hyperlink r:id="rId131" w:history="1">
              <w:r>
                <w:rPr>
                  <w:color w:val="0000FF"/>
                </w:rPr>
                <w:t>N 188/2014-ОЗ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Размер заменяющих дотации на выравнивание бюджетной обеспеченности поселений Московской области, в том числе городских округов, из бюджета Московской области дополнительных нормативов отчислений от налога на доходы физических лиц определяется как отношение расчетного объема указанной дотации бюджету соответствующего городского поселения (городского округа), сельского поселения (части расчетного объема указанной дотации) к прогнозируемому в соответствии с единой методикой объему налога на доходы физических лиц, подлежащему зачислению в очередном финансовом году, 1 и 2 году планового периода в консолидированный бюджет Московской области по территории соответствующего городского поселения (городского округа), сельского поселения.</w:t>
      </w:r>
    </w:p>
    <w:p w:rsidR="00E83D40" w:rsidRDefault="00E83D40">
      <w:pPr>
        <w:pStyle w:val="ConsPlusNormal"/>
        <w:jc w:val="both"/>
      </w:pPr>
      <w:r>
        <w:t xml:space="preserve">(в ред. законов Московской области от 02.10.2013 </w:t>
      </w:r>
      <w:hyperlink r:id="rId132" w:history="1">
        <w:r>
          <w:rPr>
            <w:color w:val="0000FF"/>
          </w:rPr>
          <w:t>N 113/2013-ОЗ</w:t>
        </w:r>
      </w:hyperlink>
      <w:r>
        <w:t xml:space="preserve">, от 30.12.2014 </w:t>
      </w:r>
      <w:hyperlink r:id="rId133" w:history="1">
        <w:r>
          <w:rPr>
            <w:color w:val="0000FF"/>
          </w:rPr>
          <w:t>N 188/2014-ОЗ</w:t>
        </w:r>
      </w:hyperlink>
      <w:r>
        <w:t>)</w:t>
      </w:r>
    </w:p>
    <w:p w:rsidR="00E83D40" w:rsidRDefault="00E83D40">
      <w:pPr>
        <w:pStyle w:val="ConsPlusNormal"/>
        <w:spacing w:before="240"/>
        <w:ind w:firstLine="540"/>
        <w:jc w:val="both"/>
      </w:pPr>
      <w:r>
        <w:t>2. Указанный норматив рассчитывается по следующей формуле:</w:t>
      </w:r>
    </w:p>
    <w:p w:rsidR="00E83D40" w:rsidRDefault="00E83D40">
      <w:pPr>
        <w:pStyle w:val="ConsPlusNormal"/>
        <w:jc w:val="both"/>
      </w:pPr>
    </w:p>
    <w:p w:rsidR="00E83D40" w:rsidRDefault="00D20C86">
      <w:pPr>
        <w:pStyle w:val="ConsPlusNormal"/>
        <w:jc w:val="center"/>
      </w:pPr>
      <w:r>
        <w:rPr>
          <w:noProof/>
          <w:position w:val="-6"/>
        </w:rPr>
        <w:drawing>
          <wp:inline distT="0" distB="0" distL="0" distR="0">
            <wp:extent cx="3943985" cy="245745"/>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943985" cy="245745"/>
                    </a:xfrm>
                    <a:prstGeom prst="rect">
                      <a:avLst/>
                    </a:prstGeom>
                    <a:noFill/>
                    <a:ln>
                      <a:noFill/>
                    </a:ln>
                  </pic:spPr>
                </pic:pic>
              </a:graphicData>
            </a:graphic>
          </wp:inline>
        </w:drawing>
      </w:r>
    </w:p>
    <w:p w:rsidR="00E83D40" w:rsidRDefault="00E83D40">
      <w:pPr>
        <w:pStyle w:val="ConsPlusNormal"/>
        <w:jc w:val="both"/>
      </w:pPr>
      <w:r>
        <w:t xml:space="preserve">(в ред. </w:t>
      </w:r>
      <w:hyperlink r:id="rId135" w:history="1">
        <w:r>
          <w:rPr>
            <w:color w:val="0000FF"/>
          </w:rPr>
          <w:t>Закона</w:t>
        </w:r>
      </w:hyperlink>
      <w:r>
        <w:t xml:space="preserve"> Московской области от 28.10.2011 N 175/2011-ОЗ)</w:t>
      </w:r>
    </w:p>
    <w:p w:rsidR="00E83D40" w:rsidRDefault="00E83D40">
      <w:pPr>
        <w:pStyle w:val="ConsPlusNormal"/>
        <w:jc w:val="both"/>
      </w:pPr>
    </w:p>
    <w:p w:rsidR="00E83D40" w:rsidRDefault="00E83D40">
      <w:pPr>
        <w:pStyle w:val="ConsPlusNormal"/>
        <w:ind w:firstLine="540"/>
        <w:jc w:val="both"/>
      </w:pPr>
      <w:r>
        <w:t>Норм. НДФЛi - дополнительный норматив отчислений от налога на доходы физических лиц в бюджет i-го городского поселения (городского округа), сельского поселения;</w:t>
      </w:r>
    </w:p>
    <w:p w:rsidR="00E83D40" w:rsidRDefault="00E83D40">
      <w:pPr>
        <w:pStyle w:val="ConsPlusNormal"/>
        <w:jc w:val="both"/>
      </w:pPr>
      <w:r>
        <w:t xml:space="preserve">(в ред. </w:t>
      </w:r>
      <w:hyperlink r:id="rId136"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К - доля дотации на выравнивание бюджетной обеспеченности i-го поселения (городского округа) из бюджета Московской области, заменяемая дополнительным нормативом отчислений от налога на доходы физических лиц в бюджет i-го поселения (городского округа);</w:t>
      </w:r>
    </w:p>
    <w:p w:rsidR="00E83D40" w:rsidRDefault="00E83D40">
      <w:pPr>
        <w:pStyle w:val="ConsPlusNormal"/>
        <w:jc w:val="both"/>
      </w:pPr>
      <w:r>
        <w:t xml:space="preserve">(в ред. </w:t>
      </w:r>
      <w:hyperlink r:id="rId137"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Дот.i - расчетный объем дотации на выравнивание бюджетной обеспеченности i-го поселения (городского округа) из бюджета Московской области;</w:t>
      </w:r>
    </w:p>
    <w:p w:rsidR="00E83D40" w:rsidRDefault="00E83D40">
      <w:pPr>
        <w:pStyle w:val="ConsPlusNormal"/>
        <w:jc w:val="both"/>
      </w:pPr>
      <w:r>
        <w:t xml:space="preserve">(в ред. </w:t>
      </w:r>
      <w:hyperlink r:id="rId138"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НДФЛi - прогнозируемый в соответствии с единой методикой объем налога на доходы физических лиц, подлежащий зачислению в консолидированный бюджет Московской области по территории соответствующего i-го поселения (городского округа);</w:t>
      </w:r>
    </w:p>
    <w:p w:rsidR="00E83D40" w:rsidRDefault="00E83D40">
      <w:pPr>
        <w:pStyle w:val="ConsPlusNormal"/>
        <w:jc w:val="both"/>
      </w:pPr>
      <w:r>
        <w:t xml:space="preserve">(в ред. </w:t>
      </w:r>
      <w:hyperlink r:id="rId139"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N - норматив отчислений от налога на доходы физических лиц, подлежащего зачислению в бюджет Московской области в соответствии с законодательством Российской Федерации;</w:t>
      </w:r>
    </w:p>
    <w:p w:rsidR="00E83D40" w:rsidRDefault="00E83D40">
      <w:pPr>
        <w:pStyle w:val="ConsPlusNormal"/>
        <w:jc w:val="both"/>
      </w:pPr>
      <w:r>
        <w:t xml:space="preserve">(абзац введен </w:t>
      </w:r>
      <w:hyperlink r:id="rId140" w:history="1">
        <w:r>
          <w:rPr>
            <w:color w:val="0000FF"/>
          </w:rPr>
          <w:t>Законом</w:t>
        </w:r>
      </w:hyperlink>
      <w:r>
        <w:t xml:space="preserve"> Московской области от 28.10.2011 N 175/2011-ОЗ)</w:t>
      </w:r>
    </w:p>
    <w:p w:rsidR="00E83D40" w:rsidRDefault="00E83D40">
      <w:pPr>
        <w:pStyle w:val="ConsPlusNormal"/>
        <w:spacing w:before="240"/>
        <w:ind w:firstLine="540"/>
        <w:jc w:val="both"/>
      </w:pPr>
      <w:r>
        <w:t>ДНР - дополнительный норматив отчислений от налога на доходы физических лиц в бюджет муниципального района, в состав которого входит i-ое городское поселение, сельское поселение, дополнительный норматив отчислений от налога на доходы физических лиц в бюджет i-го городского округа Московской области, заменяющий дотации на выравнивание бюджетной обеспеченности муниципальных районов (городских округов).</w:t>
      </w:r>
    </w:p>
    <w:p w:rsidR="00E83D40" w:rsidRDefault="00E83D40">
      <w:pPr>
        <w:pStyle w:val="ConsPlusNormal"/>
        <w:jc w:val="both"/>
      </w:pPr>
      <w:r>
        <w:t xml:space="preserve">(абзац введен </w:t>
      </w:r>
      <w:hyperlink r:id="rId141" w:history="1">
        <w:r>
          <w:rPr>
            <w:color w:val="0000FF"/>
          </w:rPr>
          <w:t>Законом</w:t>
        </w:r>
      </w:hyperlink>
      <w:r>
        <w:t xml:space="preserve"> Московской области от 28.10.2011 N 175/2011-ОЗ; в ред. </w:t>
      </w:r>
      <w:hyperlink r:id="rId142"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3. Изменение дополнительных нормативов отчислений от налога на доходы физических лиц в течение текущего финансового года не допускается.</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right"/>
        <w:outlineLvl w:val="0"/>
      </w:pPr>
      <w:r>
        <w:t>Приложение 4</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6" w:name="Par624"/>
      <w:bookmarkEnd w:id="26"/>
      <w:r>
        <w:t>ПОРЯДОК</w:t>
      </w:r>
    </w:p>
    <w:p w:rsidR="00E83D40" w:rsidRDefault="00E83D40">
      <w:pPr>
        <w:pStyle w:val="ConsPlusTitle"/>
        <w:jc w:val="center"/>
      </w:pPr>
      <w:r>
        <w:t>РАСПРЕДЕЛЕНИЯ ДОТАЦИЙ НА ПОДДЕРЖКУ МЕР ПО ОБЕСПЕЧЕНИЮ</w:t>
      </w:r>
    </w:p>
    <w:p w:rsidR="00E83D40" w:rsidRDefault="00E83D40">
      <w:pPr>
        <w:pStyle w:val="ConsPlusTitle"/>
        <w:jc w:val="center"/>
      </w:pPr>
      <w:r>
        <w:t>СБАЛАНСИРОВАННОСТИ БЮДЖЕТОВ ПОСЕЛЕНИЙ МОСКОВСКОЙ ОБЛАСТИ</w:t>
      </w:r>
    </w:p>
    <w:p w:rsidR="00E83D40" w:rsidRDefault="00E83D40">
      <w:pPr>
        <w:pStyle w:val="ConsPlusTitle"/>
        <w:jc w:val="center"/>
      </w:pPr>
      <w:r>
        <w:t>ИЗ БЮДЖЕТА 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29.10.2012 </w:t>
            </w:r>
            <w:hyperlink r:id="rId143" w:history="1">
              <w:r>
                <w:rPr>
                  <w:color w:val="0000FF"/>
                </w:rPr>
                <w:t>N 161/2012-ОЗ</w:t>
              </w:r>
            </w:hyperlink>
            <w:r>
              <w:rPr>
                <w:color w:val="392C69"/>
              </w:rPr>
              <w:t xml:space="preserve">, от 02.10.2013 </w:t>
            </w:r>
            <w:hyperlink r:id="rId144" w:history="1">
              <w:r>
                <w:rPr>
                  <w:color w:val="0000FF"/>
                </w:rPr>
                <w:t>N 113/2013-ОЗ</w:t>
              </w:r>
            </w:hyperlink>
            <w:r>
              <w:rPr>
                <w:color w:val="392C69"/>
              </w:rPr>
              <w:t>,</w:t>
            </w:r>
          </w:p>
          <w:p w:rsidR="00E83D40" w:rsidRDefault="00E83D40">
            <w:pPr>
              <w:pStyle w:val="ConsPlusNormal"/>
              <w:jc w:val="center"/>
              <w:rPr>
                <w:color w:val="392C69"/>
              </w:rPr>
            </w:pPr>
            <w:r>
              <w:rPr>
                <w:color w:val="392C69"/>
              </w:rPr>
              <w:t xml:space="preserve">от 30.12.2014 </w:t>
            </w:r>
            <w:hyperlink r:id="rId145" w:history="1">
              <w:r>
                <w:rPr>
                  <w:color w:val="0000FF"/>
                </w:rPr>
                <w:t>N 188/2014-ОЗ</w:t>
              </w:r>
            </w:hyperlink>
            <w:r>
              <w:rPr>
                <w:color w:val="392C69"/>
              </w:rPr>
              <w:t xml:space="preserve">, от 26.10.2015 </w:t>
            </w:r>
            <w:hyperlink r:id="rId146" w:history="1">
              <w:r>
                <w:rPr>
                  <w:color w:val="0000FF"/>
                </w:rPr>
                <w:t>N 174/2015-ОЗ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При определении размера дотации на поддержку мер по обеспечению сбалансированности бюджетов поселений Московской области, в том числе городских округов, на очередной финансовый год, 1 и 2 годы планового периода, участвуют поселения, в том числе городские округа, объем расчетных доходов которых на очередной финансовый год, 1 и 2 годы планового периода, с учетом дотации на выравнивание бюджетной обеспеченности поселений Московской области, ниже их расчетного показателя суммарной стоимости предоставления муниципальных услуг, оказываемых за счет средств бюджетов соответствующих поселений, в том числе городских округов, на очередной финансовый год, 1 и 2 годы планового периода, определенного центральными исполнительными органами государственной власти Московской области.</w:t>
      </w:r>
    </w:p>
    <w:p w:rsidR="00E83D40" w:rsidRDefault="00E83D40">
      <w:pPr>
        <w:pStyle w:val="ConsPlusNormal"/>
        <w:jc w:val="both"/>
      </w:pPr>
      <w:r>
        <w:t xml:space="preserve">(п. 1 в ред. </w:t>
      </w:r>
      <w:hyperlink r:id="rId147"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2. Размер дотаций на поддержку мер по обеспечению сбалансированности бюджетов поселений Московской области, в том числе городских округов, из бюджета Московской области на очередной финансовый год, 1 и 2 годы планового периода, рассчитывается по следующей формуле:</w:t>
      </w:r>
    </w:p>
    <w:p w:rsidR="00E83D40" w:rsidRDefault="00E83D40">
      <w:pPr>
        <w:pStyle w:val="ConsPlusNormal"/>
        <w:jc w:val="both"/>
      </w:pPr>
      <w:r>
        <w:t xml:space="preserve">(в ред. </w:t>
      </w:r>
      <w:hyperlink r:id="rId148"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Дi = Рi x (1 - РДi / Рi) - Дох.i x (100 - К) / 100, где:</w:t>
      </w:r>
    </w:p>
    <w:p w:rsidR="00E83D40" w:rsidRDefault="00E83D40">
      <w:pPr>
        <w:pStyle w:val="ConsPlusNormal"/>
        <w:jc w:val="both"/>
      </w:pPr>
    </w:p>
    <w:p w:rsidR="00E83D40" w:rsidRDefault="00E83D40">
      <w:pPr>
        <w:pStyle w:val="ConsPlusNormal"/>
        <w:ind w:firstLine="540"/>
        <w:jc w:val="both"/>
      </w:pPr>
      <w:r>
        <w:t>Дi - размер дотации на поддержку мер по обеспечению сбалансированности бюджета i-го поселения (городского округа);</w:t>
      </w:r>
    </w:p>
    <w:p w:rsidR="00E83D40" w:rsidRDefault="00E83D40">
      <w:pPr>
        <w:pStyle w:val="ConsPlusNormal"/>
        <w:jc w:val="both"/>
      </w:pPr>
      <w:r>
        <w:t xml:space="preserve">(в ред. </w:t>
      </w:r>
      <w:hyperlink r:id="rId149"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Рi - расчетный показатель общей стоимости предоставления муниципальных услуг, оказываемых за счет средств бюджета i-го поселения (городского округа), определенный центральными исполнительными органами государственной власти Московской области. При определении Рi не учитывается стоимость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jc w:val="both"/>
      </w:pPr>
      <w:r>
        <w:t xml:space="preserve">(в ред. законов Московской области от 29.10.2012 </w:t>
      </w:r>
      <w:hyperlink r:id="rId150" w:history="1">
        <w:r>
          <w:rPr>
            <w:color w:val="0000FF"/>
          </w:rPr>
          <w:t>N 161/2012-ОЗ</w:t>
        </w:r>
      </w:hyperlink>
      <w:r>
        <w:t xml:space="preserve">, от 02.10.2013 </w:t>
      </w:r>
      <w:hyperlink r:id="rId151" w:history="1">
        <w:r>
          <w:rPr>
            <w:color w:val="0000FF"/>
          </w:rPr>
          <w:t>N 113/2013-ОЗ</w:t>
        </w:r>
      </w:hyperlink>
      <w:r>
        <w:t>)</w:t>
      </w:r>
    </w:p>
    <w:p w:rsidR="00E83D40" w:rsidRDefault="00E83D40">
      <w:pPr>
        <w:pStyle w:val="ConsPlusNormal"/>
        <w:spacing w:before="240"/>
        <w:ind w:firstLine="540"/>
        <w:jc w:val="both"/>
      </w:pPr>
      <w:r>
        <w:t>РДi - расчетные доходы бюджета i-го поселения (городского округа), определенные центральными исполнительными органами государственной власти Московской области. При определении РДi не учитываются субвенции, субсидии и иные межбюджетные трансферты, получаемые из других бюджетов;</w:t>
      </w:r>
    </w:p>
    <w:p w:rsidR="00E83D40" w:rsidRDefault="00E83D40">
      <w:pPr>
        <w:pStyle w:val="ConsPlusNormal"/>
        <w:jc w:val="both"/>
      </w:pPr>
      <w:r>
        <w:t xml:space="preserve">(в ред. законов Московской области от 29.10.2012 </w:t>
      </w:r>
      <w:hyperlink r:id="rId152" w:history="1">
        <w:r>
          <w:rPr>
            <w:color w:val="0000FF"/>
          </w:rPr>
          <w:t>N 161/2012-ОЗ</w:t>
        </w:r>
      </w:hyperlink>
      <w:r>
        <w:t xml:space="preserve">, от 02.10.2013 </w:t>
      </w:r>
      <w:hyperlink r:id="rId153" w:history="1">
        <w:r>
          <w:rPr>
            <w:color w:val="0000FF"/>
          </w:rPr>
          <w:t>N 113/2013-ОЗ</w:t>
        </w:r>
      </w:hyperlink>
      <w:r>
        <w:t>)</w:t>
      </w:r>
    </w:p>
    <w:p w:rsidR="00E83D40" w:rsidRDefault="00E83D40">
      <w:pPr>
        <w:pStyle w:val="ConsPlusNormal"/>
        <w:spacing w:before="240"/>
        <w:ind w:firstLine="540"/>
        <w:jc w:val="both"/>
      </w:pPr>
      <w:r>
        <w:t>Дох.i - расчетные налоговые и неналоговые доходы бюджета i-го поселения (городского округа),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54" w:history="1">
        <w:r>
          <w:rPr>
            <w:color w:val="0000FF"/>
          </w:rPr>
          <w:t>N 161/2012-ОЗ</w:t>
        </w:r>
      </w:hyperlink>
      <w:r>
        <w:t xml:space="preserve">, от 02.10.2013 </w:t>
      </w:r>
      <w:hyperlink r:id="rId155" w:history="1">
        <w:r>
          <w:rPr>
            <w:color w:val="0000FF"/>
          </w:rPr>
          <w:t>N 113/2013-ОЗ</w:t>
        </w:r>
      </w:hyperlink>
      <w:r>
        <w:t>)</w:t>
      </w:r>
    </w:p>
    <w:p w:rsidR="00E83D40" w:rsidRDefault="00E83D40">
      <w:pPr>
        <w:pStyle w:val="ConsPlusNormal"/>
        <w:spacing w:before="240"/>
        <w:ind w:firstLine="540"/>
        <w:jc w:val="both"/>
      </w:pPr>
      <w:r>
        <w:t>К - максимальный уровень, до которого возможно обеспечение покрытия расчетного показателя общей стоимости предоставления муниципальных услуг, оказываемых за счет средств бюджетов городских поселений (городских округов), сельских поселений расчетными доходами указанных муниципальных образований.</w:t>
      </w:r>
    </w:p>
    <w:p w:rsidR="00E83D40" w:rsidRDefault="00E83D40">
      <w:pPr>
        <w:pStyle w:val="ConsPlusNormal"/>
        <w:jc w:val="both"/>
      </w:pPr>
    </w:p>
    <w:p w:rsidR="00E83D40" w:rsidRDefault="00E83D40">
      <w:pPr>
        <w:pStyle w:val="ConsPlusNormal"/>
        <w:ind w:firstLine="540"/>
        <w:jc w:val="both"/>
      </w:pPr>
      <w:r>
        <w:t>3. Расчетные доходы бюджета i-го поселения (городского округа) в очередном финансовом году, 1 и 2 годах планового периода определяются центральными исполнительными органами государственной власти Московской области по следующей формуле:</w:t>
      </w:r>
    </w:p>
    <w:p w:rsidR="00E83D40" w:rsidRDefault="00E83D40">
      <w:pPr>
        <w:pStyle w:val="ConsPlusNormal"/>
        <w:jc w:val="both"/>
      </w:pPr>
      <w:r>
        <w:t xml:space="preserve">(в ред. законов Московской области от 29.10.2012 </w:t>
      </w:r>
      <w:hyperlink r:id="rId156" w:history="1">
        <w:r>
          <w:rPr>
            <w:color w:val="0000FF"/>
          </w:rPr>
          <w:t>N 161/2012-ОЗ</w:t>
        </w:r>
      </w:hyperlink>
      <w:r>
        <w:t xml:space="preserve">, от 02.10.2013 </w:t>
      </w:r>
      <w:hyperlink r:id="rId157" w:history="1">
        <w:r>
          <w:rPr>
            <w:color w:val="0000FF"/>
          </w:rPr>
          <w:t>N 113/2013-ОЗ</w:t>
        </w:r>
      </w:hyperlink>
      <w:r>
        <w:t>)</w:t>
      </w:r>
    </w:p>
    <w:p w:rsidR="00E83D40" w:rsidRDefault="00E83D40">
      <w:pPr>
        <w:pStyle w:val="ConsPlusNormal"/>
        <w:jc w:val="both"/>
      </w:pPr>
    </w:p>
    <w:p w:rsidR="00E83D40" w:rsidRDefault="00E83D40">
      <w:pPr>
        <w:pStyle w:val="ConsPlusNormal"/>
        <w:ind w:firstLine="540"/>
        <w:jc w:val="both"/>
      </w:pPr>
      <w:r>
        <w:t>РДi = Дох.i + Дотi, где:</w:t>
      </w:r>
    </w:p>
    <w:p w:rsidR="00E83D40" w:rsidRDefault="00E83D40">
      <w:pPr>
        <w:pStyle w:val="ConsPlusNormal"/>
        <w:jc w:val="both"/>
      </w:pPr>
    </w:p>
    <w:p w:rsidR="00E83D40" w:rsidRDefault="00E83D40">
      <w:pPr>
        <w:pStyle w:val="ConsPlusNormal"/>
        <w:ind w:firstLine="540"/>
        <w:jc w:val="both"/>
      </w:pPr>
      <w:r>
        <w:t>РДi - расчетные доходы бюджета i-го поселения (городского округа),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58" w:history="1">
        <w:r>
          <w:rPr>
            <w:color w:val="0000FF"/>
          </w:rPr>
          <w:t>N 161/2012-ОЗ</w:t>
        </w:r>
      </w:hyperlink>
      <w:r>
        <w:t xml:space="preserve">, от 02.10.2013 </w:t>
      </w:r>
      <w:hyperlink r:id="rId159" w:history="1">
        <w:r>
          <w:rPr>
            <w:color w:val="0000FF"/>
          </w:rPr>
          <w:t>N 113/2013-ОЗ</w:t>
        </w:r>
      </w:hyperlink>
      <w:r>
        <w:t>)</w:t>
      </w:r>
    </w:p>
    <w:p w:rsidR="00E83D40" w:rsidRDefault="00E83D40">
      <w:pPr>
        <w:pStyle w:val="ConsPlusNormal"/>
        <w:spacing w:before="240"/>
        <w:ind w:firstLine="540"/>
        <w:jc w:val="both"/>
      </w:pPr>
      <w:r>
        <w:t>Дох.i - расчетные налоговые и неналоговые доходы бюджета i-го поселения (городского округа),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60" w:history="1">
        <w:r>
          <w:rPr>
            <w:color w:val="0000FF"/>
          </w:rPr>
          <w:t>N 161/2012-ОЗ</w:t>
        </w:r>
      </w:hyperlink>
      <w:r>
        <w:t xml:space="preserve">, от 02.10.2013 </w:t>
      </w:r>
      <w:hyperlink r:id="rId161" w:history="1">
        <w:r>
          <w:rPr>
            <w:color w:val="0000FF"/>
          </w:rPr>
          <w:t>N 113/2013-ОЗ</w:t>
        </w:r>
      </w:hyperlink>
      <w:r>
        <w:t>)</w:t>
      </w:r>
    </w:p>
    <w:p w:rsidR="00E83D40" w:rsidRDefault="00E83D40">
      <w:pPr>
        <w:pStyle w:val="ConsPlusNormal"/>
        <w:spacing w:before="240"/>
        <w:ind w:firstLine="540"/>
        <w:jc w:val="both"/>
      </w:pPr>
      <w:r>
        <w:t>Дотi - размер дотации на выравнивание бюджетной обеспеченности i-му поселению (городскому округу).</w:t>
      </w:r>
    </w:p>
    <w:p w:rsidR="00E83D40" w:rsidRDefault="00E83D40">
      <w:pPr>
        <w:pStyle w:val="ConsPlusNormal"/>
        <w:jc w:val="both"/>
      </w:pPr>
      <w:r>
        <w:t xml:space="preserve">(в ред. </w:t>
      </w:r>
      <w:hyperlink r:id="rId162"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4. Методика определения центральными исполнительными органами государственной власти Московской области прогноза налогового потенциала, расчетных доходов бюджетов городских округов и поселений Московской области и расчетных показателей общей стоимости предоставления муниципальных услуг, оказываемых за счет средств бюджетов поселений и городских округов Московской области по вопросам местного значения, относящимся к полномочиям поселений, утверждается законом Московской области о бюджете Московской области на очередной финансовый год и плановый период.</w:t>
      </w:r>
    </w:p>
    <w:p w:rsidR="00E83D40" w:rsidRDefault="00E83D40">
      <w:pPr>
        <w:pStyle w:val="ConsPlusNormal"/>
        <w:jc w:val="both"/>
      </w:pPr>
      <w:r>
        <w:t xml:space="preserve">(в ред. законов Московской области от 29.10.2012 </w:t>
      </w:r>
      <w:hyperlink r:id="rId163" w:history="1">
        <w:r>
          <w:rPr>
            <w:color w:val="0000FF"/>
          </w:rPr>
          <w:t>N 161/2012-ОЗ</w:t>
        </w:r>
      </w:hyperlink>
      <w:r>
        <w:t xml:space="preserve">, от 02.10.2013 </w:t>
      </w:r>
      <w:hyperlink r:id="rId164" w:history="1">
        <w:r>
          <w:rPr>
            <w:color w:val="0000FF"/>
          </w:rPr>
          <w:t>N 113/2013-ОЗ</w:t>
        </w:r>
      </w:hyperlink>
      <w:r>
        <w:t>)</w:t>
      </w:r>
    </w:p>
    <w:p w:rsidR="00E83D40" w:rsidRDefault="00E83D40">
      <w:pPr>
        <w:pStyle w:val="ConsPlusNormal"/>
        <w:spacing w:before="300"/>
        <w:ind w:firstLine="540"/>
        <w:jc w:val="both"/>
      </w:pPr>
      <w:r>
        <w:t>5. Объем расчетных доходов бюджетов поселений Московской области в очередном финансовом году, 1 и 2 годах планового периода определяется центральными исполнительными органами государственной власти Московской области на основе прогноза суммарного налогового потенциала соответствующего бюджета и нормативов зачисления налогов в бюджеты в соответствии с бюджетным законодательством Российской Федерации и законодательством Российской Федерации по налогам и сборам и неналоговых доходов, подлежащих зачислению в бюджеты муниципальных образований Московской области, уменьшенных на сумму прогнозируемых доходов от участия в реализации инвестиционных контрактов на строительство объектов недвижимости жилого назначения и средств от проведения аукционов по продаже права на заключение договоров аренды земельных участков для целей жилищного строительства и доходов от реализации имущества, находящегося в муниципальной собственности.</w:t>
      </w:r>
    </w:p>
    <w:p w:rsidR="00E83D40" w:rsidRDefault="00E83D40">
      <w:pPr>
        <w:pStyle w:val="ConsPlusNormal"/>
        <w:jc w:val="both"/>
      </w:pPr>
      <w:r>
        <w:t xml:space="preserve">(п. 5 в ред. </w:t>
      </w:r>
      <w:hyperlink r:id="rId165" w:history="1">
        <w:r>
          <w:rPr>
            <w:color w:val="0000FF"/>
          </w:rPr>
          <w:t>Закона</w:t>
        </w:r>
      </w:hyperlink>
      <w:r>
        <w:t xml:space="preserve"> Московской области от 26.10.2015 N 174/2015-ОЗ)</w:t>
      </w:r>
    </w:p>
    <w:p w:rsidR="00E83D40" w:rsidRDefault="00E83D40">
      <w:pPr>
        <w:pStyle w:val="ConsPlusNormal"/>
        <w:spacing w:before="240"/>
        <w:ind w:firstLine="540"/>
        <w:jc w:val="both"/>
      </w:pPr>
      <w:r>
        <w:t>6. Расчетный показатель общей стоимости предоставления муниципальных услуг, оказываемых за счет средств соответствующего бюджета поселения, в том числе городского округа, определяется центральными исполнительными органами государственной власти Московской области,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jc w:val="both"/>
      </w:pPr>
      <w:r>
        <w:t xml:space="preserve">(в ред. </w:t>
      </w:r>
      <w:hyperlink r:id="rId166"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соответствующего бюджета поселения, в том числе городского округа, учитывается прогнозируемый контингент получателей соответствующих муниципальных услуг или иные натуральные показатели, используемые для расчета стоимости муниципальных услуг.</w:t>
      </w:r>
    </w:p>
    <w:p w:rsidR="00E83D40" w:rsidRDefault="00E83D40">
      <w:pPr>
        <w:pStyle w:val="ConsPlusNormal"/>
        <w:jc w:val="both"/>
      </w:pPr>
      <w:r>
        <w:t xml:space="preserve">(в ред. законов Московской области от 29.10.2012 </w:t>
      </w:r>
      <w:hyperlink r:id="rId167" w:history="1">
        <w:r>
          <w:rPr>
            <w:color w:val="0000FF"/>
          </w:rPr>
          <w:t>N 161/2012-ОЗ</w:t>
        </w:r>
      </w:hyperlink>
      <w:r>
        <w:t xml:space="preserve">, от 02.10.2013 </w:t>
      </w:r>
      <w:hyperlink r:id="rId168" w:history="1">
        <w:r>
          <w:rPr>
            <w:color w:val="0000FF"/>
          </w:rPr>
          <w:t>N 113/2013-ОЗ</w:t>
        </w:r>
      </w:hyperlink>
      <w:r>
        <w:t>)</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прогнозируемого контингента получателей соответствующих муниципальных услуг или иных натуральных показателей, используемых для расчета стоимости муниципальных услуг, может учитываться их рост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увеличением площади муниципального жилищного фонда, протяженности (площади) муниципальных дорог и количества объектов дорожного хозяйства и иных натуральных показателей, используемых для расчета стоимости муниципальных услуг.</w:t>
      </w:r>
    </w:p>
    <w:p w:rsidR="00E83D40" w:rsidRDefault="00E83D40">
      <w:pPr>
        <w:pStyle w:val="ConsPlusNormal"/>
        <w:jc w:val="both"/>
      </w:pPr>
      <w:r>
        <w:t xml:space="preserve">(в ред. законов Московской области от 29.10.2012 </w:t>
      </w:r>
      <w:hyperlink r:id="rId169" w:history="1">
        <w:r>
          <w:rPr>
            <w:color w:val="0000FF"/>
          </w:rPr>
          <w:t>N 161/2012-ОЗ</w:t>
        </w:r>
      </w:hyperlink>
      <w:r>
        <w:t xml:space="preserve">, от 02.10.2013 </w:t>
      </w:r>
      <w:hyperlink r:id="rId170" w:history="1">
        <w:r>
          <w:rPr>
            <w:color w:val="0000FF"/>
          </w:rPr>
          <w:t>N 113/2013-ОЗ</w:t>
        </w:r>
      </w:hyperlink>
      <w:r>
        <w:t>)</w:t>
      </w:r>
    </w:p>
    <w:p w:rsidR="00E83D40" w:rsidRDefault="00E83D40">
      <w:pPr>
        <w:pStyle w:val="ConsPlusNormal"/>
        <w:spacing w:before="240"/>
        <w:ind w:firstLine="540"/>
        <w:jc w:val="both"/>
      </w:pPr>
      <w:r>
        <w:t>Перечень документов, представляемых в соответствующие органы государственной власти Московской области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муниципального жилищного фонда и объектов дорожного хозяйства, находящихся в муниципальной собственности поселений, сроки и порядок их рассмотрения устанавливаются Правительством Московской области.</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соответствующего бюджета поселения, в соответствии с законодательством Российской Федерации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jc w:val="both"/>
      </w:pPr>
      <w:r>
        <w:t xml:space="preserve">(в ред. </w:t>
      </w:r>
      <w:hyperlink r:id="rId171"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соответствующего бюджета поселения, в том числе городского округа, определенный центральными исполнительными органами государственной власти Московской области, применяется в целях определения межбюджетных отношений на очередной финансовый год и не является планируемым или рекомендуемым показателем для формирования и утверждения бюджетов поселений, в том числе городских округов.</w:t>
      </w:r>
    </w:p>
    <w:p w:rsidR="00E83D40" w:rsidRDefault="00E83D40">
      <w:pPr>
        <w:pStyle w:val="ConsPlusNormal"/>
        <w:jc w:val="both"/>
      </w:pPr>
      <w:r>
        <w:t xml:space="preserve">(в ред. </w:t>
      </w:r>
      <w:hyperlink r:id="rId172"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В целях определения сумм дотаций на поддержку мер по обеспечению сбалансированности бюджетов поселений расчетный показатель общей стоимости предоставления муниципальных услуг, оказываемых за счет средств бюджета поселения, в том числе городского округа, определяется центральными исполнительными органами государственной власти Московской области без учета расходов за счет доходов от участия в реализации инвестиционных контрактов на строительство объектов недвижимости жилого назначения и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jc w:val="both"/>
      </w:pPr>
      <w:r>
        <w:t xml:space="preserve">(в ред. </w:t>
      </w:r>
      <w:hyperlink r:id="rId173"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 xml:space="preserve">7. Размер дотации на поддержку мер по обеспечению сбалансированности бюджетов поселений Московской области из бюджета Московской области в пределах 15 процентов объема, установленного законом Московской области о бюджете Московской области на соответствующий финансовый год, в текущем финансовом году предоставляется при соблюдении условий, установленных </w:t>
      </w:r>
      <w:hyperlink w:anchor="Par154" w:tooltip="2.1. Установить, что в пределах 15 процентов объема дотации на поддержку мер по обеспечению сбалансированности бюджетов поселений Московской области из бюджета Московской области, установленной законом Московской области о бюджете Московской области на соответствующий финансовый год и плановый период, указанная дотация предоставляется при отсутствии просроченной задолженности по оплате труда и начислениям на оплату труда работников учреждений, финансируемых из бюджета городского поселения (городского окр..." w:history="1">
        <w:r>
          <w:rPr>
            <w:color w:val="0000FF"/>
          </w:rPr>
          <w:t>частью 2.1 статьи 9</w:t>
        </w:r>
      </w:hyperlink>
      <w:r>
        <w:t xml:space="preserve"> настоящего Закона, и рассчитывается по следующей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2142490" cy="31369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142490" cy="31369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354965" cy="27305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54965" cy="273050"/>
                    </a:xfrm>
                    <a:prstGeom prst="rect">
                      <a:avLst/>
                    </a:prstGeom>
                    <a:noFill/>
                    <a:ln>
                      <a:noFill/>
                    </a:ln>
                  </pic:spPr>
                </pic:pic>
              </a:graphicData>
            </a:graphic>
          </wp:inline>
        </w:drawing>
      </w:r>
      <w:r w:rsidR="00E83D40">
        <w:t xml:space="preserve"> - объем средств дотации на поддержку мер по обеспечению сбалансированности бюджета i-го поселения во II, III, IV квартале текущего финансового года, предоставляемый при соблюдении условий, установленных </w:t>
      </w:r>
      <w:hyperlink w:anchor="Par154" w:tooltip="2.1. Установить, что в пределах 15 процентов объема дотации на поддержку мер по обеспечению сбалансированности бюджетов поселений Московской области из бюджета Московской области, установленной законом Московской области о бюджете Московской области на соответствующий финансовый год и плановый период, указанная дотация предоставляется при отсутствии просроченной задолженности по оплате труда и начислениям на оплату труда работников учреждений, финансируемых из бюджета городского поселения (городского окр..." w:history="1">
        <w:r w:rsidR="00E83D40">
          <w:rPr>
            <w:color w:val="0000FF"/>
          </w:rPr>
          <w:t>частью 2.1 статьи 9</w:t>
        </w:r>
      </w:hyperlink>
      <w:r w:rsidR="00E83D40">
        <w:t xml:space="preserve"> настоящего Закона, в размере 15 процентов объема дотации, установленного законом Московской области о бюджете Московской области на соответствующий финансовый год;</w:t>
      </w:r>
    </w:p>
    <w:p w:rsidR="00E83D40" w:rsidRDefault="00D20C86">
      <w:pPr>
        <w:pStyle w:val="ConsPlusNormal"/>
        <w:spacing w:before="240"/>
        <w:ind w:firstLine="540"/>
        <w:jc w:val="both"/>
      </w:pPr>
      <w:r>
        <w:rPr>
          <w:noProof/>
          <w:position w:val="-9"/>
        </w:rPr>
        <w:drawing>
          <wp:inline distT="0" distB="0" distL="0" distR="0">
            <wp:extent cx="231775" cy="2730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31775" cy="273050"/>
                    </a:xfrm>
                    <a:prstGeom prst="rect">
                      <a:avLst/>
                    </a:prstGeom>
                    <a:noFill/>
                    <a:ln>
                      <a:noFill/>
                    </a:ln>
                  </pic:spPr>
                </pic:pic>
              </a:graphicData>
            </a:graphic>
          </wp:inline>
        </w:drawing>
      </w:r>
      <w:r w:rsidR="00E83D40">
        <w:t xml:space="preserve"> - объем дотации на поддержку мер по обеспечению сбалансированности, подлежащей предоставлению бюджету i-го поселения на II, III, IV квартал текущего финансового года, определяется по формуле:</w:t>
      </w:r>
    </w:p>
    <w:p w:rsidR="00E83D40" w:rsidRDefault="00E83D40">
      <w:pPr>
        <w:pStyle w:val="ConsPlusNormal"/>
        <w:jc w:val="both"/>
      </w:pPr>
    </w:p>
    <w:p w:rsidR="00E83D40" w:rsidRDefault="00D20C86">
      <w:pPr>
        <w:pStyle w:val="ConsPlusNormal"/>
        <w:jc w:val="center"/>
      </w:pPr>
      <w:r>
        <w:rPr>
          <w:noProof/>
          <w:position w:val="-9"/>
        </w:rPr>
        <w:drawing>
          <wp:inline distT="0" distB="0" distL="0" distR="0">
            <wp:extent cx="1337310" cy="2730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337310" cy="27305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327660" cy="2730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27660" cy="273050"/>
                    </a:xfrm>
                    <a:prstGeom prst="rect">
                      <a:avLst/>
                    </a:prstGeom>
                    <a:noFill/>
                    <a:ln>
                      <a:noFill/>
                    </a:ln>
                  </pic:spPr>
                </pic:pic>
              </a:graphicData>
            </a:graphic>
          </wp:inline>
        </w:drawing>
      </w:r>
      <w:r w:rsidR="00E83D40">
        <w:t xml:space="preserve"> - объем бюджетных ассигнований на предоставление дотации на поддержку мер по обеспечению сбалансированности бюджета i-го поселения в текущем финансовом году;</w:t>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177165" cy="2730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77165" cy="273050"/>
                    </a:xfrm>
                    <a:prstGeom prst="rect">
                      <a:avLst/>
                    </a:prstGeom>
                    <a:noFill/>
                    <a:ln>
                      <a:noFill/>
                    </a:ln>
                  </pic:spPr>
                </pic:pic>
              </a:graphicData>
            </a:graphic>
          </wp:inline>
        </w:drawing>
      </w:r>
      <w:r w:rsidR="00E83D40">
        <w:t xml:space="preserve"> - доля дотации на поддержку мер по обеспечению сбалансированности бюджета i-го поселения, подлежащая перечислению в текущем финансовом году при соблюдении условий, установленных </w:t>
      </w:r>
      <w:hyperlink w:anchor="Par154" w:tooltip="2.1. Установить, что в пределах 15 процентов объема дотации на поддержку мер по обеспечению сбалансированности бюджетов поселений Московской области из бюджета Московской области, установленной законом Московской области о бюджете Московской области на соответствующий финансовый год и плановый период, указанная дотация предоставляется при отсутствии просроченной задолженности по оплате труда и начислениям на оплату труда работников учреждений, финансируемых из бюджета городского поселения (городского окр..." w:history="1">
        <w:r w:rsidR="00E83D40">
          <w:rPr>
            <w:color w:val="0000FF"/>
          </w:rPr>
          <w:t>частью 2.1 статьи 9</w:t>
        </w:r>
      </w:hyperlink>
      <w:r w:rsidR="00E83D40">
        <w:t xml:space="preserve"> настоящего Закона, определяется по формуле:</w:t>
      </w:r>
    </w:p>
    <w:p w:rsidR="00E83D40" w:rsidRDefault="00E83D40">
      <w:pPr>
        <w:pStyle w:val="ConsPlusNormal"/>
        <w:jc w:val="both"/>
      </w:pPr>
    </w:p>
    <w:p w:rsidR="00E83D40" w:rsidRDefault="00D20C86">
      <w:pPr>
        <w:pStyle w:val="ConsPlusNormal"/>
        <w:jc w:val="center"/>
      </w:pPr>
      <w:r>
        <w:rPr>
          <w:noProof/>
          <w:position w:val="-9"/>
        </w:rPr>
        <w:drawing>
          <wp:inline distT="0" distB="0" distL="0" distR="0">
            <wp:extent cx="1364615" cy="27305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364615" cy="27305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245745" cy="273050"/>
            <wp:effectExtent l="0" t="0" r="190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245745" cy="273050"/>
                    </a:xfrm>
                    <a:prstGeom prst="rect">
                      <a:avLst/>
                    </a:prstGeom>
                    <a:noFill/>
                    <a:ln>
                      <a:noFill/>
                    </a:ln>
                  </pic:spPr>
                </pic:pic>
              </a:graphicData>
            </a:graphic>
          </wp:inline>
        </w:drawing>
      </w:r>
      <w:r w:rsidR="00E83D40">
        <w:t xml:space="preserve"> - сумма дотации на поддержку мер по обеспечению сбалансированности бюджета i-го поселения, утвержденная на текущий финансовый год и подлежащая перечислению при соблюдении условий, установленных </w:t>
      </w:r>
      <w:hyperlink w:anchor="Par154" w:tooltip="2.1. Установить, что в пределах 15 процентов объема дотации на поддержку мер по обеспечению сбалансированности бюджетов поселений Московской области из бюджета Московской области, установленной законом Московской области о бюджете Московской области на соответствующий финансовый год и плановый период, указанная дотация предоставляется при отсутствии просроченной задолженности по оплате труда и начислениям на оплату труда работников учреждений, финансируемых из бюджета городского поселения (городского окр..." w:history="1">
        <w:r w:rsidR="00E83D40">
          <w:rPr>
            <w:color w:val="0000FF"/>
          </w:rPr>
          <w:t>частью 2.1 статьи 9</w:t>
        </w:r>
      </w:hyperlink>
      <w:r w:rsidR="00E83D40">
        <w:t xml:space="preserve"> настоящего Закона;</w:t>
      </w:r>
    </w:p>
    <w:p w:rsidR="00E83D40" w:rsidRDefault="00D20C86">
      <w:pPr>
        <w:pStyle w:val="ConsPlusNormal"/>
        <w:spacing w:before="240"/>
        <w:ind w:firstLine="540"/>
        <w:jc w:val="both"/>
      </w:pPr>
      <w:r>
        <w:rPr>
          <w:noProof/>
          <w:position w:val="-9"/>
        </w:rPr>
        <w:drawing>
          <wp:inline distT="0" distB="0" distL="0" distR="0">
            <wp:extent cx="273050" cy="2730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r w:rsidR="00E83D40">
        <w:t xml:space="preserve"> - сумма дотации на поддержку мер по обеспечению сбалансированности бюджета i-го поселения, утвержденная на текущий финансовый год;</w:t>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231775" cy="2730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31775" cy="273050"/>
                    </a:xfrm>
                    <a:prstGeom prst="rect">
                      <a:avLst/>
                    </a:prstGeom>
                    <a:noFill/>
                    <a:ln>
                      <a:noFill/>
                    </a:ln>
                  </pic:spPr>
                </pic:pic>
              </a:graphicData>
            </a:graphic>
          </wp:inline>
        </w:drawing>
      </w:r>
      <w:r w:rsidR="00E83D40">
        <w:t xml:space="preserve"> - рост просроченной кредиторской задолженности по бюджетным обязательствам i-го поселения, определяется по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2074545" cy="31369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074545" cy="31369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273050" cy="2730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r w:rsidR="00E83D40">
        <w:t xml:space="preserve"> - просроченная кредиторская задолженность по бюджетным обязательствам i-го поселения на начало отчетного квартала текущего финансового года;</w:t>
      </w:r>
    </w:p>
    <w:p w:rsidR="00E83D40" w:rsidRDefault="00D20C86">
      <w:pPr>
        <w:pStyle w:val="ConsPlusNormal"/>
        <w:spacing w:before="240"/>
        <w:ind w:firstLine="540"/>
        <w:jc w:val="both"/>
      </w:pPr>
      <w:r>
        <w:rPr>
          <w:noProof/>
          <w:position w:val="-9"/>
        </w:rPr>
        <w:drawing>
          <wp:inline distT="0" distB="0" distL="0" distR="0">
            <wp:extent cx="313690" cy="2730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313690" cy="273050"/>
                    </a:xfrm>
                    <a:prstGeom prst="rect">
                      <a:avLst/>
                    </a:prstGeom>
                    <a:noFill/>
                    <a:ln>
                      <a:noFill/>
                    </a:ln>
                  </pic:spPr>
                </pic:pic>
              </a:graphicData>
            </a:graphic>
          </wp:inline>
        </w:drawing>
      </w:r>
      <w:r w:rsidR="00E83D40">
        <w:t xml:space="preserve"> - просроченная кредиторская задолженность по бюджетным обязательствам i-го поселения на конец отчетного квартала текущего финансового года.</w:t>
      </w:r>
    </w:p>
    <w:p w:rsidR="00E83D40" w:rsidRDefault="00E83D40">
      <w:pPr>
        <w:pStyle w:val="ConsPlusNormal"/>
        <w:jc w:val="both"/>
      </w:pPr>
      <w:r>
        <w:t xml:space="preserve">(п. 7 в ред. </w:t>
      </w:r>
      <w:hyperlink r:id="rId187"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5</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7" w:name="Par716"/>
      <w:bookmarkEnd w:id="27"/>
      <w:r>
        <w:t>ПОРЯДОК</w:t>
      </w:r>
    </w:p>
    <w:p w:rsidR="00E83D40" w:rsidRDefault="00E83D40">
      <w:pPr>
        <w:pStyle w:val="ConsPlusTitle"/>
        <w:jc w:val="center"/>
      </w:pPr>
      <w:r>
        <w:t>ОПРЕДЕЛЕНИЯ ОБЪЕМА СУБВЕНЦИЙ БЮДЖЕТАМ</w:t>
      </w:r>
    </w:p>
    <w:p w:rsidR="00E83D40" w:rsidRDefault="00E83D40">
      <w:pPr>
        <w:pStyle w:val="ConsPlusTitle"/>
        <w:jc w:val="center"/>
      </w:pPr>
      <w:r>
        <w:t>МУНИЦИПАЛЬНЫХ РАЙОНОВ МОСКОВСКОЙ ОБЛАСТИ ИЗ БЮДЖЕТА</w:t>
      </w:r>
    </w:p>
    <w:p w:rsidR="00E83D40" w:rsidRDefault="00E83D40">
      <w:pPr>
        <w:pStyle w:val="ConsPlusTitle"/>
        <w:jc w:val="center"/>
      </w:pPr>
      <w:r>
        <w:t>МОСКОВСКОЙ ОБЛАСТИ НА ПРЕДОСТАВЛЕНИЕ ДОТАЦИЙ</w:t>
      </w:r>
    </w:p>
    <w:p w:rsidR="00E83D40" w:rsidRDefault="00E83D40">
      <w:pPr>
        <w:pStyle w:val="ConsPlusTitle"/>
        <w:jc w:val="center"/>
      </w:pPr>
      <w:r>
        <w:t>НА ПОДДЕРЖКУ МЕР ПО ОБЕСПЕЧЕНИЮ СБАЛАНСИРОВАННОСТИ</w:t>
      </w:r>
    </w:p>
    <w:p w:rsidR="00E83D40" w:rsidRDefault="00E83D40">
      <w:pPr>
        <w:pStyle w:val="ConsPlusTitle"/>
        <w:jc w:val="center"/>
      </w:pPr>
      <w:r>
        <w:t>БЮДЖЕТОВ ПОСЕЛЕНИЙ, ВХОДЯЩИХ В ИХ СОСТАВ</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29.10.2012 </w:t>
            </w:r>
            <w:hyperlink r:id="rId188" w:history="1">
              <w:r>
                <w:rPr>
                  <w:color w:val="0000FF"/>
                </w:rPr>
                <w:t>N 161/2012-ОЗ</w:t>
              </w:r>
            </w:hyperlink>
            <w:r>
              <w:rPr>
                <w:color w:val="392C69"/>
              </w:rPr>
              <w:t xml:space="preserve">, от 02.10.2013 </w:t>
            </w:r>
            <w:hyperlink r:id="rId189" w:history="1">
              <w:r>
                <w:rPr>
                  <w:color w:val="0000FF"/>
                </w:rPr>
                <w:t>N 113/2013-ОЗ</w:t>
              </w:r>
            </w:hyperlink>
            <w:r>
              <w:rPr>
                <w:color w:val="392C69"/>
              </w:rPr>
              <w:t>,</w:t>
            </w:r>
          </w:p>
          <w:p w:rsidR="00E83D40" w:rsidRDefault="00E83D40">
            <w:pPr>
              <w:pStyle w:val="ConsPlusNormal"/>
              <w:jc w:val="center"/>
              <w:rPr>
                <w:color w:val="392C69"/>
              </w:rPr>
            </w:pPr>
            <w:r>
              <w:rPr>
                <w:color w:val="392C69"/>
              </w:rPr>
              <w:t xml:space="preserve">от 30.12.2014 </w:t>
            </w:r>
            <w:hyperlink r:id="rId190" w:history="1">
              <w:r>
                <w:rPr>
                  <w:color w:val="0000FF"/>
                </w:rPr>
                <w:t>N 188/2014-ОЗ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Объем субвенций бюджетам муниципальных районов Московской области из бюджета Московской области на предоставление дотаций на поддержку мер по обеспечению сбалансированности бюджетов поселений, входящих в их состав, в очередном финансовом году, 1 и 2 годах планового периода определяется по формуле:</w:t>
      </w:r>
    </w:p>
    <w:p w:rsidR="00E83D40" w:rsidRDefault="00E83D40">
      <w:pPr>
        <w:pStyle w:val="ConsPlusNormal"/>
        <w:jc w:val="both"/>
      </w:pPr>
      <w:r>
        <w:t xml:space="preserve">(в ред. </w:t>
      </w:r>
      <w:hyperlink r:id="rId191" w:history="1">
        <w:r>
          <w:rPr>
            <w:color w:val="0000FF"/>
          </w:rPr>
          <w:t>Закона</w:t>
        </w:r>
      </w:hyperlink>
      <w:r>
        <w:t xml:space="preserve"> Московской области от 02.10.2013 N 113/2013-ОЗ)</w:t>
      </w:r>
    </w:p>
    <w:p w:rsidR="00E83D40" w:rsidRDefault="00E83D40">
      <w:pPr>
        <w:pStyle w:val="ConsPlusNormal"/>
        <w:jc w:val="both"/>
      </w:pPr>
    </w:p>
    <w:p w:rsidR="00E83D40" w:rsidRDefault="00E83D40">
      <w:pPr>
        <w:pStyle w:val="ConsPlusNormal"/>
        <w:ind w:firstLine="540"/>
        <w:jc w:val="both"/>
      </w:pPr>
      <w:r>
        <w:t>Сi 2 = СУММ (Бi), где:</w:t>
      </w:r>
    </w:p>
    <w:p w:rsidR="00E83D40" w:rsidRDefault="00E83D40">
      <w:pPr>
        <w:pStyle w:val="ConsPlusNormal"/>
        <w:jc w:val="both"/>
      </w:pPr>
    </w:p>
    <w:p w:rsidR="00E83D40" w:rsidRDefault="00E83D40">
      <w:pPr>
        <w:pStyle w:val="ConsPlusNormal"/>
        <w:ind w:firstLine="540"/>
        <w:jc w:val="both"/>
      </w:pPr>
      <w:r>
        <w:t>Сi 2 - расчетный размер субвенции бюджету i-го муниципального района;</w:t>
      </w:r>
    </w:p>
    <w:p w:rsidR="00E83D40" w:rsidRDefault="00E83D40">
      <w:pPr>
        <w:pStyle w:val="ConsPlusNormal"/>
        <w:jc w:val="both"/>
      </w:pPr>
      <w:r>
        <w:t xml:space="preserve">(в ред. </w:t>
      </w:r>
      <w:hyperlink r:id="rId192"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СУММ (Бi) - суммарный объем средств, недостающих для достижения поселениями сбалансированности бюджетов поселений до максимального уровня, до которого возможно обеспечение покрытия расчетного показателя общей стоимости предоставления муниципальных услуг, оказываемых за счет средств бюджетов поселений Московской области, расчетными доходами бюджетов поселений;</w:t>
      </w:r>
    </w:p>
    <w:p w:rsidR="00E83D40" w:rsidRDefault="00E83D40">
      <w:pPr>
        <w:pStyle w:val="ConsPlusNormal"/>
        <w:spacing w:before="240"/>
        <w:ind w:firstLine="540"/>
        <w:jc w:val="both"/>
      </w:pPr>
      <w:r>
        <w:t>Бi - объем средств, недостающих для достижения i-ым поселением сбалансированности бюджета поселения.</w:t>
      </w:r>
    </w:p>
    <w:p w:rsidR="00E83D40" w:rsidRDefault="00E83D40">
      <w:pPr>
        <w:pStyle w:val="ConsPlusNormal"/>
        <w:jc w:val="both"/>
      </w:pPr>
    </w:p>
    <w:p w:rsidR="00E83D40" w:rsidRDefault="00E83D40">
      <w:pPr>
        <w:pStyle w:val="ConsPlusNormal"/>
        <w:ind w:firstLine="540"/>
        <w:jc w:val="both"/>
      </w:pPr>
      <w:r>
        <w:t>2. Объем средств, недостающих для достижения i-ым поселением сбалансированности бюджета поселения, определяется по формуле:</w:t>
      </w:r>
    </w:p>
    <w:p w:rsidR="00E83D40" w:rsidRDefault="00E83D40">
      <w:pPr>
        <w:pStyle w:val="ConsPlusNormal"/>
        <w:jc w:val="both"/>
      </w:pPr>
    </w:p>
    <w:p w:rsidR="00E83D40" w:rsidRDefault="00E83D40">
      <w:pPr>
        <w:pStyle w:val="ConsPlusNormal"/>
        <w:ind w:firstLine="540"/>
        <w:jc w:val="both"/>
      </w:pPr>
      <w:r>
        <w:t>Бi = Рi x (1 - РДi / Рi) - Дох.i x (100 - К) / 100, где:</w:t>
      </w:r>
    </w:p>
    <w:p w:rsidR="00E83D40" w:rsidRDefault="00E83D40">
      <w:pPr>
        <w:pStyle w:val="ConsPlusNormal"/>
        <w:jc w:val="both"/>
      </w:pPr>
    </w:p>
    <w:p w:rsidR="00E83D40" w:rsidRDefault="00E83D40">
      <w:pPr>
        <w:pStyle w:val="ConsPlusNormal"/>
        <w:ind w:firstLine="540"/>
        <w:jc w:val="both"/>
      </w:pPr>
      <w:r>
        <w:t>Бi - объем средств, недостающих для достижения i-ым поселением сбалансированности бюджета поселения;</w:t>
      </w:r>
    </w:p>
    <w:p w:rsidR="00E83D40" w:rsidRDefault="00E83D40">
      <w:pPr>
        <w:pStyle w:val="ConsPlusNormal"/>
        <w:spacing w:before="240"/>
        <w:ind w:firstLine="540"/>
        <w:jc w:val="both"/>
      </w:pPr>
      <w:r>
        <w:t>Рi - расчетный показатель общей стоимости предоставления муниципальных услуг, оказываемых за счет средств бюджета соответствующего поселения по полномочиям органов местного самоуправления поселений (без учета стоимости предоставления муниципальных услуг, оказываемых за счет субвенций, субсидий и иных межбюджетных трансфертов, передаваемых из других бюджетов), определенный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w:t>
      </w:r>
      <w:hyperlink r:id="rId193"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РДi - расчетные доходы бюджета i-го поселения (без учета субвенции, субсидий и иных межбюджетных трансфертов, получаемых из других бюджетов),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94" w:history="1">
        <w:r>
          <w:rPr>
            <w:color w:val="0000FF"/>
          </w:rPr>
          <w:t>N 161/2012-ОЗ</w:t>
        </w:r>
      </w:hyperlink>
      <w:r>
        <w:t xml:space="preserve">, от 02.10.2013 </w:t>
      </w:r>
      <w:hyperlink r:id="rId195" w:history="1">
        <w:r>
          <w:rPr>
            <w:color w:val="0000FF"/>
          </w:rPr>
          <w:t>N 113/2013-ОЗ</w:t>
        </w:r>
      </w:hyperlink>
      <w:r>
        <w:t>)</w:t>
      </w:r>
    </w:p>
    <w:p w:rsidR="00E83D40" w:rsidRDefault="00E83D40">
      <w:pPr>
        <w:pStyle w:val="ConsPlusNormal"/>
        <w:spacing w:before="240"/>
        <w:ind w:firstLine="540"/>
        <w:jc w:val="both"/>
      </w:pPr>
      <w:r>
        <w:t>Дох.i - расчетные налоговые и неналоговые доходы бюджета i-го поселения Московской области,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96" w:history="1">
        <w:r>
          <w:rPr>
            <w:color w:val="0000FF"/>
          </w:rPr>
          <w:t>N 161/2012-ОЗ</w:t>
        </w:r>
      </w:hyperlink>
      <w:r>
        <w:t xml:space="preserve">, от 02.10.2013 </w:t>
      </w:r>
      <w:hyperlink r:id="rId197" w:history="1">
        <w:r>
          <w:rPr>
            <w:color w:val="0000FF"/>
          </w:rPr>
          <w:t>N 113/2013-ОЗ</w:t>
        </w:r>
      </w:hyperlink>
      <w:r>
        <w:t>)</w:t>
      </w:r>
    </w:p>
    <w:p w:rsidR="00E83D40" w:rsidRDefault="00E83D40">
      <w:pPr>
        <w:pStyle w:val="ConsPlusNormal"/>
        <w:spacing w:before="240"/>
        <w:ind w:firstLine="540"/>
        <w:jc w:val="both"/>
      </w:pPr>
      <w:r>
        <w:t>К - максимальный уровень, до которого возможно обеспечение покрытия расчетного показателя общей стоимости предоставления муниципальных услуг, оказываемых за счет средств бюджетов поселений Московской области расчетными доходами указанных муниципальных образований.</w:t>
      </w:r>
    </w:p>
    <w:p w:rsidR="00E83D40" w:rsidRDefault="00E83D40">
      <w:pPr>
        <w:pStyle w:val="ConsPlusNormal"/>
        <w:jc w:val="both"/>
      </w:pPr>
    </w:p>
    <w:p w:rsidR="00E83D40" w:rsidRDefault="00E83D40">
      <w:pPr>
        <w:pStyle w:val="ConsPlusNormal"/>
        <w:ind w:firstLine="540"/>
        <w:jc w:val="both"/>
      </w:pPr>
      <w:r>
        <w:t>3. Расчетные доходы бюджета i-го поселения в очередном финансовом году определяются центральными исполнительными органами государственной власти Московской области по следующей формуле:</w:t>
      </w:r>
    </w:p>
    <w:p w:rsidR="00E83D40" w:rsidRDefault="00E83D40">
      <w:pPr>
        <w:pStyle w:val="ConsPlusNormal"/>
        <w:jc w:val="both"/>
      </w:pPr>
      <w:r>
        <w:t xml:space="preserve">(в ред. </w:t>
      </w:r>
      <w:hyperlink r:id="rId198" w:history="1">
        <w:r>
          <w:rPr>
            <w:color w:val="0000FF"/>
          </w:rPr>
          <w:t>Закона</w:t>
        </w:r>
      </w:hyperlink>
      <w:r>
        <w:t xml:space="preserve"> Московской области от 29.10.2012 N 161/2012-ОЗ)</w:t>
      </w:r>
    </w:p>
    <w:p w:rsidR="00E83D40" w:rsidRDefault="00E83D40">
      <w:pPr>
        <w:pStyle w:val="ConsPlusNormal"/>
        <w:jc w:val="both"/>
      </w:pPr>
    </w:p>
    <w:p w:rsidR="00E83D40" w:rsidRDefault="00E83D40">
      <w:pPr>
        <w:pStyle w:val="ConsPlusNormal"/>
        <w:ind w:firstLine="540"/>
        <w:jc w:val="both"/>
      </w:pPr>
      <w:r>
        <w:t>РДi = Дох.i + Оi, где:</w:t>
      </w:r>
    </w:p>
    <w:p w:rsidR="00E83D40" w:rsidRDefault="00E83D40">
      <w:pPr>
        <w:pStyle w:val="ConsPlusNormal"/>
        <w:jc w:val="both"/>
      </w:pPr>
    </w:p>
    <w:p w:rsidR="00E83D40" w:rsidRDefault="00E83D40">
      <w:pPr>
        <w:pStyle w:val="ConsPlusNormal"/>
        <w:ind w:firstLine="540"/>
        <w:jc w:val="both"/>
      </w:pPr>
      <w:r>
        <w:t>РДi - расчетные доходы бюджета i-го поселения,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199" w:history="1">
        <w:r>
          <w:rPr>
            <w:color w:val="0000FF"/>
          </w:rPr>
          <w:t>N 161/2012-ОЗ</w:t>
        </w:r>
      </w:hyperlink>
      <w:r>
        <w:t xml:space="preserve">, от 02.10.2013 </w:t>
      </w:r>
      <w:hyperlink r:id="rId200" w:history="1">
        <w:r>
          <w:rPr>
            <w:color w:val="0000FF"/>
          </w:rPr>
          <w:t>N 113/2013-ОЗ</w:t>
        </w:r>
      </w:hyperlink>
      <w:r>
        <w:t>)</w:t>
      </w:r>
    </w:p>
    <w:p w:rsidR="00E83D40" w:rsidRDefault="00E83D40">
      <w:pPr>
        <w:pStyle w:val="ConsPlusNormal"/>
        <w:spacing w:before="240"/>
        <w:ind w:firstLine="540"/>
        <w:jc w:val="both"/>
      </w:pPr>
      <w:r>
        <w:t>Дох.i - расчетные налоговые и неналоговые доходы бюджета i-го поселения, определенные центральными исполнительными органами государственной власти Московской области;</w:t>
      </w:r>
    </w:p>
    <w:p w:rsidR="00E83D40" w:rsidRDefault="00E83D40">
      <w:pPr>
        <w:pStyle w:val="ConsPlusNormal"/>
        <w:jc w:val="both"/>
      </w:pPr>
      <w:r>
        <w:t xml:space="preserve">(в ред. законов Московской области от 29.10.2012 </w:t>
      </w:r>
      <w:hyperlink r:id="rId201" w:history="1">
        <w:r>
          <w:rPr>
            <w:color w:val="0000FF"/>
          </w:rPr>
          <w:t>N 161/2012-ОЗ</w:t>
        </w:r>
      </w:hyperlink>
      <w:r>
        <w:t xml:space="preserve">, от 02.10.2013 </w:t>
      </w:r>
      <w:hyperlink r:id="rId202" w:history="1">
        <w:r>
          <w:rPr>
            <w:color w:val="0000FF"/>
          </w:rPr>
          <w:t>N 113/2013-ОЗ</w:t>
        </w:r>
      </w:hyperlink>
      <w:r>
        <w:t>)</w:t>
      </w:r>
    </w:p>
    <w:p w:rsidR="00E83D40" w:rsidRDefault="00E83D40">
      <w:pPr>
        <w:pStyle w:val="ConsPlusNormal"/>
        <w:spacing w:before="240"/>
        <w:ind w:firstLine="540"/>
        <w:jc w:val="both"/>
      </w:pPr>
      <w:r>
        <w:t xml:space="preserve">Оi - размер дотации на выравнивание бюджетной обеспеченности i-го поселения Московской области, предоставляемой из бюджета соответствующего муниципального района Московской области за счет субвенции бюджету муниципального района Московской области из бюджета Московской области на осуществление органами местного самоуправления муниципальных районов Московской области государственных полномочий Московской области по выравниванию уровня бюджетной обеспеченности входящих в их состав поселений, который определяется в соответствии с формулой расчета дотации бюджетам поселений на выравнивание бюджетной обеспеченности поселений, установленной </w:t>
      </w:r>
      <w:hyperlink w:anchor="Par997" w:tooltip="4. Дотации бюджетам поселений на выравнивание бюджетной обеспеченности поселений по осуществлению своих полномочий по вопросам местного значения из первой части дотации, формируемой за счет субвенций из бюджета Московской области в очередном финансовом году (очередном финансовом году и плановом периоде) (Дiсуб.) определяется по следующей формуле:" w:history="1">
        <w:r>
          <w:rPr>
            <w:color w:val="0000FF"/>
          </w:rPr>
          <w:t>пунктом 4</w:t>
        </w:r>
      </w:hyperlink>
      <w:r>
        <w:t xml:space="preserve"> приложения 9 к настоящему Закону.</w:t>
      </w:r>
    </w:p>
    <w:p w:rsidR="00E83D40" w:rsidRDefault="00E83D40">
      <w:pPr>
        <w:pStyle w:val="ConsPlusNormal"/>
        <w:jc w:val="both"/>
      </w:pPr>
      <w:r>
        <w:t xml:space="preserve">(в ред. законов Московской области от 02.10.2013 </w:t>
      </w:r>
      <w:hyperlink r:id="rId203" w:history="1">
        <w:r>
          <w:rPr>
            <w:color w:val="0000FF"/>
          </w:rPr>
          <w:t>N 113/2013-ОЗ</w:t>
        </w:r>
      </w:hyperlink>
      <w:r>
        <w:t xml:space="preserve">, от 30.12.2014 </w:t>
      </w:r>
      <w:hyperlink r:id="rId204" w:history="1">
        <w:r>
          <w:rPr>
            <w:color w:val="0000FF"/>
          </w:rPr>
          <w:t>N 188/2014-ОЗ</w:t>
        </w:r>
      </w:hyperlink>
      <w:r>
        <w:t>)</w:t>
      </w:r>
    </w:p>
    <w:p w:rsidR="00E83D40" w:rsidRDefault="00E83D40">
      <w:pPr>
        <w:pStyle w:val="ConsPlusNormal"/>
        <w:jc w:val="both"/>
      </w:pPr>
    </w:p>
    <w:p w:rsidR="00E83D40" w:rsidRDefault="00E83D40">
      <w:pPr>
        <w:pStyle w:val="ConsPlusNormal"/>
        <w:ind w:firstLine="540"/>
        <w:jc w:val="both"/>
      </w:pPr>
      <w:r>
        <w:t>4. Прогнозная оценка расчетных налоговых и неналоговых доходов бюджетов поселений по видам доходов бюджетов поселений определяется центральными исполнительными органами государственной власти Московской области исходя из налоговой базы поселений на очередной финансовый год и налоговых ставок (нормативов) в соответствии с законодательством Российской Федерации и законодательством Московской области, муниципальными правовыми актами поселений по налогам и сборам.</w:t>
      </w:r>
    </w:p>
    <w:p w:rsidR="00E83D40" w:rsidRDefault="00E83D40">
      <w:pPr>
        <w:pStyle w:val="ConsPlusNormal"/>
        <w:jc w:val="both"/>
      </w:pPr>
      <w:r>
        <w:t xml:space="preserve">(в ред. </w:t>
      </w:r>
      <w:hyperlink r:id="rId205"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Оценка расчетных налоговых и неналоговых доходов производится на основе показателей прогноза социально-экономического развития поселения на очередной год с учетом индексов-дефляторов потребительских цен и в сфере материального производства, ожидаемой оценки поступлений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
    <w:p w:rsidR="00E83D40" w:rsidRDefault="00E83D40">
      <w:pPr>
        <w:pStyle w:val="ConsPlusNormal"/>
        <w:spacing w:before="240"/>
        <w:ind w:firstLine="540"/>
        <w:jc w:val="both"/>
      </w:pPr>
      <w:r>
        <w:t>При оценке налогового потенциала бюджетов поселений могут учитываться уровень собираемости налогов, поступление недоимки прошлых периодов, реструктуризация задолженности юридических лиц, а также меры по совершенствованию администрирования налоговых платежей.</w:t>
      </w:r>
    </w:p>
    <w:p w:rsidR="00E83D40" w:rsidRDefault="00E83D40">
      <w:pPr>
        <w:pStyle w:val="ConsPlusNormal"/>
        <w:spacing w:before="240"/>
        <w:ind w:firstLine="540"/>
        <w:jc w:val="both"/>
      </w:pPr>
      <w:r>
        <w:t>При оценке расчетных налоговых и неналоговых доходов бюджетов поселений не учитываются льготы по уплате налоговых платежей в бюджет, предоставляемые органами местного самоуправления поселений отдельным категориям налогоплательщиков в соответствии с законодательством Российской Федерации о налогах и сборах, а также суммы прогнозируемых доходов от участия в реализации инвестиционных контрактов на строительство объектов недвижимости жилого назначения и средства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в бюджеты поселений Московской области.</w:t>
      </w:r>
    </w:p>
    <w:p w:rsidR="00E83D40" w:rsidRDefault="00E83D40">
      <w:pPr>
        <w:pStyle w:val="ConsPlusNormal"/>
        <w:spacing w:before="240"/>
        <w:ind w:firstLine="540"/>
        <w:jc w:val="both"/>
      </w:pPr>
      <w:r>
        <w:t>Рассчитанная прогнозная оценка расчетных налоговых и неналоговых доходов бюджетов поселений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поселений.</w:t>
      </w:r>
    </w:p>
    <w:p w:rsidR="00E83D40" w:rsidRDefault="00E83D40">
      <w:pPr>
        <w:pStyle w:val="ConsPlusNormal"/>
        <w:jc w:val="both"/>
      </w:pPr>
      <w:r>
        <w:t xml:space="preserve">(в ред. </w:t>
      </w:r>
      <w:hyperlink r:id="rId206"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5. Расчетный показатель общей стоимости предоставления муниципальных услуг, оказываемых за счет средств соответствующего бюджета поселения, определяется центральными исполнительными органами государственной власти Московской области,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jc w:val="both"/>
      </w:pPr>
      <w:r>
        <w:t xml:space="preserve">(в ред. </w:t>
      </w:r>
      <w:hyperlink r:id="rId207"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соответствующего бюджета поселения, учитывается прогнозируемый контингент получателей соответствующих муниципальных услуг в очередном финансовом году или иные натуральные показатели, используемые для расчета стоимости муниципальных услуг.</w:t>
      </w:r>
    </w:p>
    <w:p w:rsidR="00E83D40" w:rsidRDefault="00E83D40">
      <w:pPr>
        <w:pStyle w:val="ConsPlusNormal"/>
        <w:jc w:val="both"/>
      </w:pPr>
      <w:r>
        <w:t xml:space="preserve">(в ред. </w:t>
      </w:r>
      <w:hyperlink r:id="rId208"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прогнозируемого контингента получателей соответствующих муниципальных услуг или иных натуральных показателей, используемых для расчета стоимости муниципальных услуг в очередном финансовом году, может учитываться их рост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увеличением площади муниципального жилищного фонда, протяженности (площади) муниципальных дорог и количества объектов дорожного хозяйства и иных натуральных показателей, используемых для расчета стоимости муниципальных услуг.</w:t>
      </w:r>
    </w:p>
    <w:p w:rsidR="00E83D40" w:rsidRDefault="00E83D40">
      <w:pPr>
        <w:pStyle w:val="ConsPlusNormal"/>
        <w:jc w:val="both"/>
      </w:pPr>
      <w:r>
        <w:t xml:space="preserve">(в ред. </w:t>
      </w:r>
      <w:hyperlink r:id="rId209"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Перечень документов, представляемых в соответствующие органы государственной власти Московской области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муниципального жилищного фонда и объектов дорожного хозяйства, находящихся в муниципальной собственности поселений, сроки и порядок их рассмотрения устанавливаются Правительством Московской области.</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соответствующего бюджета поселения, в соответствии с законодательством Российской Федерации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jc w:val="both"/>
      </w:pPr>
      <w:r>
        <w:t xml:space="preserve">(в ред. </w:t>
      </w:r>
      <w:hyperlink r:id="rId210"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В целях определения сумм субвенций бюджетам муниципальных районов на предоставление дотаций на поддержку мер по обеспечению сбалансированности бюджетов поселений расчетный показатель общей стоимости предоставления муниципальных услуг, оказываемых за счет средств бюджета поселения определяется центральными исполнительными органами государственной власти Московской области без учета расходов за счет доходов от участия в реализации инвестиционных контрактов на строительство объектов недвижимости жилого назначения и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jc w:val="both"/>
      </w:pPr>
      <w:r>
        <w:t xml:space="preserve">(в ред. </w:t>
      </w:r>
      <w:hyperlink r:id="rId211" w:history="1">
        <w:r>
          <w:rPr>
            <w:color w:val="0000FF"/>
          </w:rPr>
          <w:t>Закона</w:t>
        </w:r>
      </w:hyperlink>
      <w:r>
        <w:t xml:space="preserve"> Московской области от 29.10.2012 N 161/2012-ОЗ)</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соответствующего бюджета поселения, определенный центральными исполнительными органами государственной власти Московской области,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поселений.</w:t>
      </w:r>
    </w:p>
    <w:p w:rsidR="00E83D40" w:rsidRDefault="00E83D40">
      <w:pPr>
        <w:pStyle w:val="ConsPlusNormal"/>
        <w:jc w:val="both"/>
      </w:pPr>
      <w:r>
        <w:t xml:space="preserve">(в ред. законов Московской области от 29.10.2012 </w:t>
      </w:r>
      <w:hyperlink r:id="rId212" w:history="1">
        <w:r>
          <w:rPr>
            <w:color w:val="0000FF"/>
          </w:rPr>
          <w:t>N 161/2012-ОЗ</w:t>
        </w:r>
      </w:hyperlink>
      <w:r>
        <w:t xml:space="preserve">, от 02.10.2013 </w:t>
      </w:r>
      <w:hyperlink r:id="rId213" w:history="1">
        <w:r>
          <w:rPr>
            <w:color w:val="0000FF"/>
          </w:rPr>
          <w:t>N 113/2013-ОЗ</w:t>
        </w:r>
      </w:hyperlink>
      <w:r>
        <w:t>)</w:t>
      </w: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6</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28" w:name="Par793"/>
      <w:bookmarkEnd w:id="28"/>
      <w:r>
        <w:t>ПОРЯДОК</w:t>
      </w:r>
    </w:p>
    <w:p w:rsidR="00E83D40" w:rsidRDefault="00E83D40">
      <w:pPr>
        <w:pStyle w:val="ConsPlusTitle"/>
        <w:jc w:val="center"/>
      </w:pPr>
      <w:r>
        <w:t>РАСПРЕДЕЛЕНИЯ ДОТАЦИИ НА ВЫРАВНИВАНИЕ БЮДЖЕТНОЙ</w:t>
      </w:r>
    </w:p>
    <w:p w:rsidR="00E83D40" w:rsidRDefault="00E83D40">
      <w:pPr>
        <w:pStyle w:val="ConsPlusTitle"/>
        <w:jc w:val="center"/>
      </w:pPr>
      <w:r>
        <w:t>ОБЕСПЕЧЕННОСТИ МУНИЦИПАЛЬНЫХ РАЙОНОВ (ГОРОДСКИХ ОКРУГОВ)</w:t>
      </w:r>
    </w:p>
    <w:p w:rsidR="00E83D40" w:rsidRDefault="00E83D40">
      <w:pPr>
        <w:pStyle w:val="ConsPlusTitle"/>
        <w:jc w:val="center"/>
      </w:pPr>
      <w:r>
        <w:t>МОСКОВСКОЙ ОБЛАСТИ, ОПРЕДЕЛЯЕМОЙ ПОСРЕДСТВОМ</w:t>
      </w:r>
    </w:p>
    <w:p w:rsidR="00E83D40" w:rsidRDefault="00E83D40">
      <w:pPr>
        <w:pStyle w:val="ConsPlusTitle"/>
        <w:jc w:val="center"/>
      </w:pPr>
      <w:r>
        <w:t>ПРОПОРЦИОНАЛЬНОГО ДОВЕДЕНИЯ УРОВНЯ РАСЧЕТНОЙ БЮДЖЕТНОЙ</w:t>
      </w:r>
    </w:p>
    <w:p w:rsidR="00E83D40" w:rsidRDefault="00E83D40">
      <w:pPr>
        <w:pStyle w:val="ConsPlusTitle"/>
        <w:jc w:val="center"/>
      </w:pPr>
      <w:r>
        <w:t>ОБЕСПЕЧЕННОСТИ МУНИЦИПАЛЬНЫХ РАЙОНОВ (ГОРОДСКИХ ОКРУГОВ)</w:t>
      </w:r>
    </w:p>
    <w:p w:rsidR="00E83D40" w:rsidRDefault="00E83D40">
      <w:pPr>
        <w:pStyle w:val="ConsPlusTitle"/>
        <w:jc w:val="center"/>
      </w:pPr>
      <w:r>
        <w:t>ДО УСТАНОВЛЕННОГО КРИТЕРИЯ ВЫРАВНИВАНИЯ РАСЧЕТНОЙ БЮДЖЕТНОЙ</w:t>
      </w:r>
    </w:p>
    <w:p w:rsidR="00E83D40" w:rsidRDefault="00E83D40">
      <w:pPr>
        <w:pStyle w:val="ConsPlusTitle"/>
        <w:jc w:val="center"/>
      </w:pPr>
      <w:r>
        <w:t>ОБЕСПЕЧЕННОСТИ МУНИЦИПАЛЬНЫХ РАЙОНОВ (ГОРОДСКИХ ОКРУГОВ)</w:t>
      </w:r>
    </w:p>
    <w:p w:rsidR="00E83D40" w:rsidRDefault="00E83D40">
      <w:pPr>
        <w:pStyle w:val="ConsPlusTitle"/>
        <w:jc w:val="center"/>
      </w:pPr>
      <w:r>
        <w:t>МОСКОВСКОЙ ОБЛАСТИ, ИЗ БЮДЖЕТА МОСКОВСКОЙ ОБЛАСТИ</w:t>
      </w:r>
    </w:p>
    <w:p w:rsidR="00E83D40" w:rsidRDefault="00E83D40">
      <w:pPr>
        <w:pStyle w:val="ConsPlusTitle"/>
        <w:jc w:val="center"/>
      </w:pPr>
      <w:r>
        <w:t>ДЛЯ БЮДЖЕТОВ МУНИЦИПАЛЬНЫХ РАЙОНОВ (ГОРОДСКИХ ОКРУГОВ)</w:t>
      </w:r>
    </w:p>
    <w:p w:rsidR="00E83D40" w:rsidRDefault="00E83D40">
      <w:pPr>
        <w:pStyle w:val="ConsPlusTitle"/>
        <w:jc w:val="center"/>
      </w:pPr>
      <w:r>
        <w:t>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 xml:space="preserve">(в ред. </w:t>
            </w:r>
            <w:hyperlink r:id="rId214" w:history="1">
              <w:r>
                <w:rPr>
                  <w:color w:val="0000FF"/>
                </w:rPr>
                <w:t>Закона</w:t>
              </w:r>
            </w:hyperlink>
            <w:r>
              <w:rPr>
                <w:color w:val="392C69"/>
              </w:rPr>
              <w:t xml:space="preserve"> Московской области</w:t>
            </w:r>
          </w:p>
          <w:p w:rsidR="00E83D40" w:rsidRDefault="00E83D40">
            <w:pPr>
              <w:pStyle w:val="ConsPlusNormal"/>
              <w:jc w:val="center"/>
              <w:rPr>
                <w:color w:val="392C69"/>
              </w:rPr>
            </w:pPr>
            <w:r>
              <w:rPr>
                <w:color w:val="392C69"/>
              </w:rPr>
              <w:t>от 02.10.2013 N 113/2013-ОЗ)</w:t>
            </w:r>
          </w:p>
        </w:tc>
      </w:tr>
    </w:tbl>
    <w:p w:rsidR="00E83D40" w:rsidRDefault="00E83D40">
      <w:pPr>
        <w:pStyle w:val="ConsPlusNormal"/>
        <w:jc w:val="both"/>
      </w:pPr>
    </w:p>
    <w:p w:rsidR="00E83D40" w:rsidRDefault="00E83D40">
      <w:pPr>
        <w:pStyle w:val="ConsPlusNormal"/>
        <w:ind w:firstLine="540"/>
        <w:jc w:val="both"/>
      </w:pPr>
      <w:r>
        <w:t>1. Для расчета размера дотации на выравнивание бюджетной обеспеченности муниципальных районов (городских округов) Московской области, определяемой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используются показатели индекса налогового потенциала, индекса бюджетных расходов и уровня бюджетной обеспеченности муниципальных районов (городских округов) Московской области. Указанные показатели рассчитываются на основе методики определения центральными исполнительными органами государственной власти Московской области прогноза налогового потенциала, расчетных доходов бюджетов муниципальных районов и городских округов Московской области и расчетных показателей общей стоимости предоставления муниципальных услуг, оказываемых за счет средств бюджетов муниципальных районов и городских округов Московской области по полномочиям муниципальных районов, утверждаемой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2. Индекс налогового потенциала муниципальных районов (городских округов) в очередном финансовом году, 1 и 2 годах планового периода (ИНПi), определяется по формуле:</w:t>
      </w:r>
    </w:p>
    <w:p w:rsidR="00E83D40" w:rsidRDefault="00E83D40">
      <w:pPr>
        <w:pStyle w:val="ConsPlusNormal"/>
        <w:jc w:val="both"/>
      </w:pPr>
    </w:p>
    <w:p w:rsidR="00E83D40" w:rsidRDefault="00E83D40">
      <w:pPr>
        <w:pStyle w:val="ConsPlusNormal"/>
        <w:ind w:firstLine="540"/>
        <w:jc w:val="both"/>
      </w:pPr>
      <w:r>
        <w:t>ИНПi = (НДi / Чi) / (НД / Ч), где:</w:t>
      </w:r>
    </w:p>
    <w:p w:rsidR="00E83D40" w:rsidRDefault="00E83D40">
      <w:pPr>
        <w:pStyle w:val="ConsPlusNormal"/>
        <w:jc w:val="both"/>
      </w:pPr>
    </w:p>
    <w:p w:rsidR="00E83D40" w:rsidRDefault="00E83D40">
      <w:pPr>
        <w:pStyle w:val="ConsPlusNormal"/>
        <w:ind w:firstLine="540"/>
        <w:jc w:val="both"/>
      </w:pPr>
      <w:r>
        <w:t xml:space="preserve">НДi - суммарный объем налоговых доходов i-го муниципального района (городского округа) по всем видам местных и закрепленных в соответствии с Бюджетным </w:t>
      </w:r>
      <w:hyperlink r:id="rId215" w:history="1">
        <w:r>
          <w:rPr>
            <w:color w:val="0000FF"/>
          </w:rPr>
          <w:t>кодексом</w:t>
        </w:r>
      </w:hyperlink>
      <w:r>
        <w:t xml:space="preserve"> Российской Федерации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муниципальном районе (городском округе);</w:t>
      </w:r>
    </w:p>
    <w:p w:rsidR="00E83D40" w:rsidRDefault="00E83D40">
      <w:pPr>
        <w:pStyle w:val="ConsPlusNormal"/>
        <w:spacing w:before="240"/>
        <w:ind w:firstLine="540"/>
        <w:jc w:val="both"/>
      </w:pPr>
      <w:r>
        <w:t>НД - суммарный объем налоговых доходов бюджетов муниципальных районов (городских округов) по всем видам местных и закрепленных налогов,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Московской области.</w:t>
      </w:r>
    </w:p>
    <w:p w:rsidR="00E83D40" w:rsidRDefault="00E83D40">
      <w:pPr>
        <w:pStyle w:val="ConsPlusNormal"/>
        <w:jc w:val="both"/>
      </w:pPr>
    </w:p>
    <w:p w:rsidR="00E83D40" w:rsidRDefault="00E83D40">
      <w:pPr>
        <w:pStyle w:val="ConsPlusNormal"/>
        <w:ind w:firstLine="540"/>
        <w:jc w:val="both"/>
      </w:pPr>
      <w:r>
        <w:t>3. Для оценки суммарного объема налоговых доходов бюджетов муниципальных районов (городских округов) по всем видам местных и закрепленных налогов, определенного центральными исполнительными органами государственной власти Московской области, определяется суммарный налоговый потенциал бюджетов муниципальных районов (городских округов), рассчитываемый по видам доходов указанных бюджетов, исходя из налоговой базы муниципальных районов (городских округов) на соответствующий финансовый год и налоговых ставок (нормативов) в соответствии с федеральным законодательством и законодательством Московской области, муниципальными правовыми актами органов местного самоуправления муниципальных районов (городских округов) Московской области по налогам и сборам.</w:t>
      </w:r>
    </w:p>
    <w:p w:rsidR="00E83D40" w:rsidRDefault="00E83D40">
      <w:pPr>
        <w:pStyle w:val="ConsPlusNormal"/>
        <w:spacing w:before="240"/>
        <w:ind w:firstLine="540"/>
        <w:jc w:val="both"/>
      </w:pPr>
      <w:r>
        <w:t>Оценка суммарного налогового потенциала и налоговой базы бюджетов муниципальных районов (городских округов) производится центральными исполнительными органами государственной власти Московской области на основе показателей прогноза социально-экономического развития муниципальных районов (городских округов) с учетом индексов-дефляторов потребительских цен и в сфере материального производства, ожидаемой оценки поступлений соответствующих доходов в бюджеты муниципальных районов (городских округов), а также с учетом изменений, вносимых в бюджетное законодательство Российской Федерации и законодательство Российской Федерации о налогах и сборах.</w:t>
      </w:r>
    </w:p>
    <w:p w:rsidR="00E83D40" w:rsidRDefault="00E83D40">
      <w:pPr>
        <w:pStyle w:val="ConsPlusNormal"/>
        <w:spacing w:before="240"/>
        <w:ind w:firstLine="540"/>
        <w:jc w:val="both"/>
      </w:pPr>
      <w:r>
        <w:t>При оценке налогового потенциала бюджетов муниципальных районов (городских округов), определяемого центральными исполнительными органами государственной власти Московской области, учитывается максимально возможный уровень собираемости налогов, поступление недоимки прошлых периодов, реструктуризация задолженности юридических лиц, а также меры по совершенствованию администрирования налоговых платежей.</w:t>
      </w:r>
    </w:p>
    <w:p w:rsidR="00E83D40" w:rsidRDefault="00E83D40">
      <w:pPr>
        <w:pStyle w:val="ConsPlusNormal"/>
        <w:spacing w:before="240"/>
        <w:ind w:firstLine="540"/>
        <w:jc w:val="both"/>
      </w:pPr>
      <w:r>
        <w:t>При расчете суммарного налогового потенциала бюджетов муниципальных районов (городских округов), определяемого центральными исполнительными органами государственной власти Московской области, в целях определения размера дотации на выравнивание бюджетной обеспеченности муниципальных районов (городских округов) Московской области, определяемой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не учитываются льготы по уплате налоговых платежей в бюджет, предоставляемые органами местного самоуправления муниципальных районов (городских округов) Московской области отдельным категориям налогоплательщиков в соответствии с законодательством Российской Федерации о налогах и сборах.</w:t>
      </w:r>
    </w:p>
    <w:p w:rsidR="00E83D40" w:rsidRDefault="00E83D40">
      <w:pPr>
        <w:pStyle w:val="ConsPlusNormal"/>
        <w:spacing w:before="240"/>
        <w:ind w:firstLine="540"/>
        <w:jc w:val="both"/>
      </w:pPr>
      <w:r>
        <w:t>4. Методика определения центральными исполнительными органами государственной власти Московской области прогноза налогового потенциала бюджетов муниципальных районов (городских округов) утверждается законом Московской области о бюджете Московской области на очередной финансовый год и плановый период.</w:t>
      </w:r>
    </w:p>
    <w:p w:rsidR="00E83D40" w:rsidRDefault="00E83D40">
      <w:pPr>
        <w:pStyle w:val="ConsPlusNormal"/>
        <w:spacing w:before="240"/>
        <w:ind w:firstLine="540"/>
        <w:jc w:val="both"/>
      </w:pPr>
      <w:r>
        <w:t>Рассчитанный прогноз суммарного налогового потенциала бюджетов муниципальных районов (городских округов)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указанных муниципальных образований.</w:t>
      </w:r>
    </w:p>
    <w:p w:rsidR="00E83D40" w:rsidRDefault="00E83D40">
      <w:pPr>
        <w:pStyle w:val="ConsPlusNormal"/>
        <w:spacing w:before="240"/>
        <w:ind w:firstLine="540"/>
        <w:jc w:val="both"/>
      </w:pPr>
      <w:r>
        <w:t>5. Индекс бюджетных расходов i-го муниципального района (городского округа) в очередном финансовом году, 1 и 2 годах планового периода (ИБРi), определяется по формуле:</w:t>
      </w:r>
    </w:p>
    <w:p w:rsidR="00E83D40" w:rsidRDefault="00E83D40">
      <w:pPr>
        <w:pStyle w:val="ConsPlusNormal"/>
        <w:jc w:val="both"/>
      </w:pPr>
    </w:p>
    <w:p w:rsidR="00E83D40" w:rsidRDefault="00E83D40">
      <w:pPr>
        <w:pStyle w:val="ConsPlusNormal"/>
        <w:ind w:firstLine="540"/>
        <w:jc w:val="both"/>
      </w:pPr>
      <w:r>
        <w:t>ИБРi = (Рi / Чi) / (Р / Ч), где:</w:t>
      </w:r>
    </w:p>
    <w:p w:rsidR="00E83D40" w:rsidRDefault="00E83D40">
      <w:pPr>
        <w:pStyle w:val="ConsPlusNormal"/>
        <w:jc w:val="both"/>
      </w:pPr>
    </w:p>
    <w:p w:rsidR="00E83D40" w:rsidRDefault="00E83D40">
      <w:pPr>
        <w:pStyle w:val="ConsPlusNormal"/>
        <w:ind w:firstLine="540"/>
        <w:jc w:val="both"/>
      </w:pPr>
      <w:r>
        <w:t>Рi - расчетный показатель общей стоимости предоставления муниципальных услуг, оказываемых за счет средств бюджетов i-го муниципального района (городского округа) на выполнение полномочий органов местного самоуправления муниципального района (городского округа), определяемый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муниципальном районе (городском округе);</w:t>
      </w:r>
    </w:p>
    <w:p w:rsidR="00E83D40" w:rsidRDefault="00E83D40">
      <w:pPr>
        <w:pStyle w:val="ConsPlusNormal"/>
        <w:spacing w:before="240"/>
        <w:ind w:firstLine="540"/>
        <w:jc w:val="both"/>
      </w:pPr>
      <w:r>
        <w:t>Р - суммарный объем расчетных показателей общей стоимости предоставления муниципальных услуг, оказываемых за счет средств бюджетов муниципальных районов (городских округов) на выполнение полномочий органов местного самоуправления муниципальных районов (городских округов), определяемый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Московской области.</w:t>
      </w:r>
    </w:p>
    <w:p w:rsidR="00E83D40" w:rsidRDefault="00E83D40">
      <w:pPr>
        <w:pStyle w:val="ConsPlusNormal"/>
        <w:jc w:val="both"/>
      </w:pPr>
    </w:p>
    <w:p w:rsidR="00E83D40" w:rsidRDefault="00E83D40">
      <w:pPr>
        <w:pStyle w:val="ConsPlusNormal"/>
        <w:ind w:firstLine="540"/>
        <w:jc w:val="both"/>
      </w:pPr>
      <w:r>
        <w:t>6. Расчетный показатель общей стоимости предоставления муниципальных услуг, оказываемых за счет средств бюджета соответствующего муниципального района (городского округа), определяется центральными исполнительными органами государственной власти Московской области,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муниципального района (городского округа), учитывается прогнозируемый контингент получателей соответствующих бюджетных услуг.</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прогнозируемого контингента получателей соответствующих муниципальных услуг или иных натуральных показателей, используемых для расчета стоимости муниципальных услуг, может учитываться их рост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увеличением площади муниципального жилищного фонда, протяженности (площади) муниципальных дорог и количества объектов дорожного хозяйства и иных натуральных показателей, используемых для расчета стоимости предоставления муниципальных услуг для выполнения полномочий органов местного самоуправления муниципальных районов (городских округов).</w:t>
      </w:r>
    </w:p>
    <w:p w:rsidR="00E83D40" w:rsidRDefault="00E83D40">
      <w:pPr>
        <w:pStyle w:val="ConsPlusNormal"/>
        <w:spacing w:before="240"/>
        <w:ind w:firstLine="540"/>
        <w:jc w:val="both"/>
      </w:pPr>
      <w:r>
        <w:t>Перечень документов, представляемых в соответствующие органы государственной власти Московской области в связи с созданием новой сети муниципальных учреждений социально-культурной сферы на базе вновь построенных имущественных комплексов соответствующего назначения, муниципального жилищного фонда и объектов дорожного хозяйства, находящегося в муниципальной собственности муниципальных районов (городских округов), сроки и порядок их рассмотрения устанавливаются Правительством Московской области.</w:t>
      </w:r>
    </w:p>
    <w:p w:rsidR="00E83D40" w:rsidRDefault="00E83D40">
      <w:pPr>
        <w:pStyle w:val="ConsPlusNormal"/>
        <w:spacing w:before="240"/>
        <w:ind w:firstLine="540"/>
        <w:jc w:val="both"/>
      </w:pPr>
      <w:r>
        <w:t>При определении центральными исполнительными органами государственной власти Московской области расчетного показателя общей стоимости предоставления муниципальных услуг, оказываемых за счет средств бюджета соответствующего муниципального района (городского округа), в соответствии с законодательством Российской Федерации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spacing w:before="240"/>
        <w:ind w:firstLine="540"/>
        <w:jc w:val="both"/>
      </w:pPr>
      <w:r>
        <w:t>В целях определения сумм дотаций на выравнивание бюджетной обеспеченности муниципальных районов (городских округов) расчетный показатель общей стоимости предоставления муниципальных услуг, оказываемых за счет средств бюджета муниципального района (городского округа), определяется центральными исполнительными органами государственной власти Московской области без учета расходов за счет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бюджета соответствующего муниципального района (городского округа), определяемый центральными исполнительными органами государственной власти Московской области,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муниципальных районов (городских округов).</w:t>
      </w:r>
    </w:p>
    <w:p w:rsidR="00E83D40" w:rsidRDefault="00E83D40">
      <w:pPr>
        <w:pStyle w:val="ConsPlusNormal"/>
        <w:spacing w:before="240"/>
        <w:ind w:firstLine="540"/>
        <w:jc w:val="both"/>
      </w:pPr>
      <w:bookmarkStart w:id="29" w:name="Par840"/>
      <w:bookmarkEnd w:id="29"/>
      <w:r>
        <w:t>7. Уровень расчетной бюджетной обеспеченности i-го муниципального района (городского округа) в очередном финансовом году, 1 и 2 годах планового периода (БОi), определяется по формуле:</w:t>
      </w:r>
    </w:p>
    <w:p w:rsidR="00E83D40" w:rsidRDefault="00E83D40">
      <w:pPr>
        <w:pStyle w:val="ConsPlusNormal"/>
        <w:jc w:val="both"/>
      </w:pPr>
    </w:p>
    <w:p w:rsidR="00E83D40" w:rsidRDefault="00E83D40">
      <w:pPr>
        <w:pStyle w:val="ConsPlusNormal"/>
        <w:ind w:firstLine="540"/>
        <w:jc w:val="both"/>
      </w:pPr>
      <w:r>
        <w:t>БОi = ИНПi / ИБРi, где:</w:t>
      </w:r>
    </w:p>
    <w:p w:rsidR="00E83D40" w:rsidRDefault="00E83D40">
      <w:pPr>
        <w:pStyle w:val="ConsPlusNormal"/>
        <w:jc w:val="both"/>
      </w:pPr>
    </w:p>
    <w:p w:rsidR="00E83D40" w:rsidRDefault="00E83D40">
      <w:pPr>
        <w:pStyle w:val="ConsPlusNormal"/>
        <w:ind w:firstLine="540"/>
        <w:jc w:val="both"/>
      </w:pPr>
      <w:r>
        <w:t>ИНПi - индекс налогового потенциала i-го муниципального района (городского округа);</w:t>
      </w:r>
    </w:p>
    <w:p w:rsidR="00E83D40" w:rsidRDefault="00E83D40">
      <w:pPr>
        <w:pStyle w:val="ConsPlusNormal"/>
        <w:spacing w:before="240"/>
        <w:ind w:firstLine="540"/>
        <w:jc w:val="both"/>
      </w:pPr>
      <w:r>
        <w:t>ИБРi - индекс бюджетных расходов i-го муниципального района (городского округа).</w:t>
      </w:r>
    </w:p>
    <w:p w:rsidR="00E83D40" w:rsidRDefault="00E83D40">
      <w:pPr>
        <w:pStyle w:val="ConsPlusNormal"/>
        <w:jc w:val="both"/>
      </w:pPr>
    </w:p>
    <w:p w:rsidR="00E83D40" w:rsidRDefault="00E83D40">
      <w:pPr>
        <w:pStyle w:val="ConsPlusNormal"/>
        <w:ind w:firstLine="540"/>
        <w:jc w:val="both"/>
      </w:pPr>
      <w:r>
        <w:t>8. Право на получение дотации на выравнивание бюджетной обеспеченности муниципальных районов (городских округов) Московской области определяемой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имеют муниципальные районы (городские округа), уровень бюджетной обеспеченности которых не превышает уровень расчетной бюджетной обеспеченности, установленный в качестве критерия выравнивания расчетной бюджетной обеспеченности муниципальных районов (городских округов) Московской области на очередной финансовый, 1 и 2 годы планового периода.</w:t>
      </w:r>
    </w:p>
    <w:p w:rsidR="00E83D40" w:rsidRDefault="00E83D40">
      <w:pPr>
        <w:pStyle w:val="ConsPlusNormal"/>
        <w:spacing w:before="240"/>
        <w:ind w:firstLine="540"/>
        <w:jc w:val="both"/>
      </w:pPr>
      <w:r>
        <w:t>9. Размер дотации на выравнивание бюджетной обеспеченности муниципальных районов (городских округов) Московской области на очередной финансовый год, 1 и 2 годы планового периода, определяемый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Дi (1)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Дi (1) = ФФПМР(ГО) (1) x Оi / О, где:</w:t>
      </w:r>
    </w:p>
    <w:p w:rsidR="00E83D40" w:rsidRDefault="00E83D40">
      <w:pPr>
        <w:pStyle w:val="ConsPlusNormal"/>
        <w:jc w:val="both"/>
      </w:pPr>
    </w:p>
    <w:p w:rsidR="00E83D40" w:rsidRDefault="00E83D40">
      <w:pPr>
        <w:pStyle w:val="ConsPlusNormal"/>
        <w:ind w:firstLine="540"/>
        <w:jc w:val="both"/>
      </w:pPr>
      <w:r>
        <w:t>ФФПМР(ГО) (1) - дотация на выравнивание бюджетной обеспеченности муниципальных районов (городских округов) Московской области, распределяемая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Объем ФФПМР(ГО) определяется исходя из необходимости достижения уровня расчетной бюджетной обеспеченности муниципальных районов и городских округов до уровня установленного в качестве критерия выравнивания бюджетной обеспеченности муниципальных районов (городских округов) Московской области;</w:t>
      </w:r>
    </w:p>
    <w:p w:rsidR="00E83D40" w:rsidRDefault="00E83D40">
      <w:pPr>
        <w:pStyle w:val="ConsPlusNormal"/>
        <w:spacing w:before="240"/>
        <w:ind w:firstLine="540"/>
        <w:jc w:val="both"/>
      </w:pPr>
      <w:r>
        <w:t>Оi - объем средств, недостающих для достижения i-ым муниципальным районом (городским округом) уровня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муниципальных районов (городских округов) Московской области;</w:t>
      </w:r>
    </w:p>
    <w:p w:rsidR="00E83D40" w:rsidRDefault="00E83D40">
      <w:pPr>
        <w:pStyle w:val="ConsPlusNormal"/>
        <w:spacing w:before="240"/>
        <w:ind w:firstLine="540"/>
        <w:jc w:val="both"/>
      </w:pPr>
      <w:r>
        <w:t>О - суммарный объем средств, недостающих для достижения муниципальными районами (городскими округами) уровня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jc w:val="both"/>
      </w:pPr>
    </w:p>
    <w:p w:rsidR="00E83D40" w:rsidRDefault="00E83D40">
      <w:pPr>
        <w:pStyle w:val="ConsPlusNormal"/>
        <w:ind w:firstLine="540"/>
        <w:jc w:val="both"/>
      </w:pPr>
      <w:r>
        <w:t>10. Объем средств, недостающих для достижения i-ым муниципальным районом (городским округом) уровня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Московской области на очередной финансовый год, 1 и 2 года планового периода (Оi), определяется по формуле:</w:t>
      </w:r>
    </w:p>
    <w:p w:rsidR="00E83D40" w:rsidRDefault="00E83D40">
      <w:pPr>
        <w:pStyle w:val="ConsPlusNormal"/>
        <w:jc w:val="both"/>
      </w:pPr>
    </w:p>
    <w:p w:rsidR="00E83D40" w:rsidRDefault="00E83D40">
      <w:pPr>
        <w:pStyle w:val="ConsPlusNormal"/>
        <w:ind w:firstLine="540"/>
        <w:jc w:val="both"/>
      </w:pPr>
      <w:r>
        <w:t>Оi = (Д / Ч) x (БО - БОi) x ИБРi x Чi, где:</w:t>
      </w:r>
    </w:p>
    <w:p w:rsidR="00E83D40" w:rsidRDefault="00E83D40">
      <w:pPr>
        <w:pStyle w:val="ConsPlusNormal"/>
        <w:jc w:val="both"/>
      </w:pPr>
    </w:p>
    <w:p w:rsidR="00E83D40" w:rsidRDefault="00E83D40">
      <w:pPr>
        <w:pStyle w:val="ConsPlusNormal"/>
        <w:ind w:firstLine="540"/>
        <w:jc w:val="both"/>
      </w:pPr>
      <w:r>
        <w:t>Д - прогноз налоговых доходов бюджетов муниципальных районов (городских округов), определенный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Ч - численность населения, имеющего место жительства в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муниципальном районе (городском округе);</w:t>
      </w:r>
    </w:p>
    <w:p w:rsidR="00E83D40" w:rsidRDefault="00E83D40">
      <w:pPr>
        <w:pStyle w:val="ConsPlusNormal"/>
        <w:spacing w:before="240"/>
        <w:ind w:firstLine="540"/>
        <w:jc w:val="both"/>
      </w:pPr>
      <w:r>
        <w:t>БО - уровень бюджетной обеспеченности, установленный в качестве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spacing w:before="240"/>
        <w:ind w:firstLine="540"/>
        <w:jc w:val="both"/>
      </w:pPr>
      <w:r>
        <w:t>БОi - уровень бюджетной обеспеченности i-го муниципального района (городского округа);</w:t>
      </w:r>
    </w:p>
    <w:p w:rsidR="00E83D40" w:rsidRDefault="00E83D40">
      <w:pPr>
        <w:pStyle w:val="ConsPlusNormal"/>
        <w:spacing w:before="240"/>
        <w:ind w:firstLine="540"/>
        <w:jc w:val="both"/>
      </w:pPr>
      <w:r>
        <w:t>ИБРi - индекс бюджетных расходов i-го муниципального района (городского округа).</w:t>
      </w:r>
    </w:p>
    <w:p w:rsidR="00E83D40" w:rsidRDefault="00E83D40">
      <w:pPr>
        <w:pStyle w:val="ConsPlusNormal"/>
        <w:jc w:val="right"/>
        <w:outlineLvl w:val="0"/>
      </w:pPr>
      <w:r>
        <w:t>Приложение 7</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30" w:name="Par877"/>
      <w:bookmarkEnd w:id="30"/>
      <w:r>
        <w:t>ПОРЯДОК</w:t>
      </w:r>
    </w:p>
    <w:p w:rsidR="00E83D40" w:rsidRDefault="00E83D40">
      <w:pPr>
        <w:pStyle w:val="ConsPlusTitle"/>
        <w:jc w:val="center"/>
      </w:pPr>
      <w:r>
        <w:t>РАСПРЕДЕЛЕНИЯ ИНОЙ ДОТАЦИИ В СОСТАВЕ ДОТАЦИИ НА ВЫРАВНИВАНИЕ</w:t>
      </w:r>
    </w:p>
    <w:p w:rsidR="00E83D40" w:rsidRDefault="00E83D40">
      <w:pPr>
        <w:pStyle w:val="ConsPlusTitle"/>
        <w:jc w:val="center"/>
      </w:pPr>
      <w:r>
        <w:t>БЮДЖЕТНОЙ ОБЕСПЕЧЕННОСТИ МУНИЦИПАЛЬНЫХ РАЙОНОВ (ГОРОДСКИХ</w:t>
      </w:r>
    </w:p>
    <w:p w:rsidR="00E83D40" w:rsidRDefault="00E83D40">
      <w:pPr>
        <w:pStyle w:val="ConsPlusTitle"/>
        <w:jc w:val="center"/>
      </w:pPr>
      <w:r>
        <w:t>ОКРУГОВ) МОСКОВСКОЙ ОБЛАСТИ ИЗ БЮДЖЕТА МОСКОВСКОЙ ОБЛАСТИ</w:t>
      </w:r>
    </w:p>
    <w:p w:rsidR="00E83D40" w:rsidRDefault="00E83D40">
      <w:pPr>
        <w:pStyle w:val="ConsPlusTitle"/>
        <w:jc w:val="center"/>
      </w:pPr>
      <w:r>
        <w:t>ДЛЯ БЮДЖЕТОВ МУНИЦИПАЛЬНЫХ РАЙОНОВ (ГОРОДСКИХ ОКРУГОВ)</w:t>
      </w:r>
    </w:p>
    <w:p w:rsidR="00E83D40" w:rsidRDefault="00E83D40">
      <w:pPr>
        <w:pStyle w:val="ConsPlusTitle"/>
        <w:jc w:val="center"/>
      </w:pPr>
      <w:r>
        <w:t>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29.10.2012 </w:t>
            </w:r>
            <w:hyperlink r:id="rId216" w:history="1">
              <w:r>
                <w:rPr>
                  <w:color w:val="0000FF"/>
                </w:rPr>
                <w:t>N 161/2012-ОЗ</w:t>
              </w:r>
            </w:hyperlink>
            <w:r>
              <w:rPr>
                <w:color w:val="392C69"/>
              </w:rPr>
              <w:t xml:space="preserve">, от 02.10.2013 </w:t>
            </w:r>
            <w:hyperlink r:id="rId217" w:history="1">
              <w:r>
                <w:rPr>
                  <w:color w:val="0000FF"/>
                </w:rPr>
                <w:t>N 113/2013-ОЗ</w:t>
              </w:r>
            </w:hyperlink>
            <w:r>
              <w:rPr>
                <w:color w:val="392C69"/>
              </w:rPr>
              <w:t>,</w:t>
            </w:r>
          </w:p>
          <w:p w:rsidR="00E83D40" w:rsidRDefault="00E83D40">
            <w:pPr>
              <w:pStyle w:val="ConsPlusNormal"/>
              <w:jc w:val="center"/>
              <w:rPr>
                <w:color w:val="392C69"/>
              </w:rPr>
            </w:pPr>
            <w:r>
              <w:rPr>
                <w:color w:val="392C69"/>
              </w:rPr>
              <w:t xml:space="preserve">от 30.12.2014 </w:t>
            </w:r>
            <w:hyperlink r:id="rId218" w:history="1">
              <w:r>
                <w:rPr>
                  <w:color w:val="0000FF"/>
                </w:rPr>
                <w:t>N 188/2014-ОЗ</w:t>
              </w:r>
            </w:hyperlink>
            <w:r>
              <w:rPr>
                <w:color w:val="392C69"/>
              </w:rPr>
              <w:t xml:space="preserve">, от 26.10.2015 </w:t>
            </w:r>
            <w:hyperlink r:id="rId219" w:history="1">
              <w:r>
                <w:rPr>
                  <w:color w:val="0000FF"/>
                </w:rPr>
                <w:t>N 174/2015-ОЗ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При определении размера иной дотации в составе дотации на выравнивание бюджетной обеспеченности муниципальных районов (городских округов) Московской области на очередной финансовый год, 1 и 2 годы планового периода, участвуют муниципальные районы (городские округа) Московской области, объем расчетных доходов которых на очередной финансовый год, 1 и 2 годы планового периода, с учетом дотации на выравнивание бюджетной обеспеченности муниципальных районов (городских округов) Московской области, распределенной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ниже их расчетного показателя суммарной стоимости предоставления муниципальных услуг, оказываемых за счет средств бюджета соответствующего муниципального района (городского округа) на очередной финансовый год, 1 и 2 годы планового периода, определенного центральными исполнительными органами государственной власти Московской области.</w:t>
      </w:r>
    </w:p>
    <w:p w:rsidR="00E83D40" w:rsidRDefault="00E83D40">
      <w:pPr>
        <w:pStyle w:val="ConsPlusNormal"/>
        <w:jc w:val="both"/>
      </w:pPr>
      <w:r>
        <w:t xml:space="preserve">(п. 1 в ред. </w:t>
      </w:r>
      <w:hyperlink r:id="rId220"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2. Размер иной дотации в составе дотации на выравнивание бюджетной обеспеченности i-му муниципальному району (городскому округу) Московской области на очередной финансовый год, 1 и 2 годы планового периода определяется по следующей формуле:</w:t>
      </w:r>
    </w:p>
    <w:p w:rsidR="00E83D40" w:rsidRDefault="00E83D40">
      <w:pPr>
        <w:pStyle w:val="ConsPlusNormal"/>
        <w:jc w:val="both"/>
      </w:pPr>
    </w:p>
    <w:p w:rsidR="00E83D40" w:rsidRDefault="00D20C86">
      <w:pPr>
        <w:pStyle w:val="ConsPlusNormal"/>
        <w:jc w:val="center"/>
      </w:pPr>
      <w:r>
        <w:rPr>
          <w:noProof/>
          <w:position w:val="-38"/>
        </w:rPr>
        <w:drawing>
          <wp:inline distT="0" distB="0" distL="0" distR="0">
            <wp:extent cx="3657600" cy="641350"/>
            <wp:effectExtent l="0" t="0" r="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12"/>
        </w:rPr>
        <w:drawing>
          <wp:inline distT="0" distB="0" distL="0" distR="0">
            <wp:extent cx="504825" cy="31369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504825" cy="313690"/>
                    </a:xfrm>
                    <a:prstGeom prst="rect">
                      <a:avLst/>
                    </a:prstGeom>
                    <a:noFill/>
                    <a:ln>
                      <a:noFill/>
                    </a:ln>
                  </pic:spPr>
                </pic:pic>
              </a:graphicData>
            </a:graphic>
          </wp:inline>
        </w:drawing>
      </w:r>
      <w:r w:rsidR="00E83D40">
        <w:t xml:space="preserve"> - размер иной дотации в составе дотации на выравнивание бюджетной обеспеченности i-му муниципальному району (городскому округу) Московской области;</w:t>
      </w:r>
    </w:p>
    <w:p w:rsidR="00E83D40" w:rsidRDefault="00D20C86">
      <w:pPr>
        <w:pStyle w:val="ConsPlusNormal"/>
        <w:spacing w:before="240"/>
        <w:ind w:firstLine="540"/>
        <w:jc w:val="both"/>
      </w:pPr>
      <w:r>
        <w:rPr>
          <w:noProof/>
          <w:position w:val="-9"/>
        </w:rPr>
        <w:drawing>
          <wp:inline distT="0" distB="0" distL="0" distR="0">
            <wp:extent cx="191135" cy="273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191135" cy="273050"/>
                    </a:xfrm>
                    <a:prstGeom prst="rect">
                      <a:avLst/>
                    </a:prstGeom>
                    <a:noFill/>
                    <a:ln>
                      <a:noFill/>
                    </a:ln>
                  </pic:spPr>
                </pic:pic>
              </a:graphicData>
            </a:graphic>
          </wp:inline>
        </w:drawing>
      </w:r>
      <w:r w:rsidR="00E83D40">
        <w:t xml:space="preserve"> - расчетный показатель общей стоимости предоставления муниципальных услуг, оказываемых за счет средств бюджета i-го муниципального района (городского округа), определенный центральными исполнительными органами государственной власти Московской области. При определении </w:t>
      </w:r>
      <w:r>
        <w:rPr>
          <w:noProof/>
          <w:position w:val="-9"/>
        </w:rPr>
        <w:drawing>
          <wp:inline distT="0" distB="0" distL="0" distR="0">
            <wp:extent cx="191135" cy="2730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91135" cy="273050"/>
                    </a:xfrm>
                    <a:prstGeom prst="rect">
                      <a:avLst/>
                    </a:prstGeom>
                    <a:noFill/>
                    <a:ln>
                      <a:noFill/>
                    </a:ln>
                  </pic:spPr>
                </pic:pic>
              </a:graphicData>
            </a:graphic>
          </wp:inline>
        </w:drawing>
      </w:r>
      <w:r w:rsidR="00E83D40">
        <w:t xml:space="preserve"> не учитывается стоимость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spacing w:before="240"/>
        <w:ind w:firstLine="540"/>
        <w:jc w:val="both"/>
      </w:pPr>
      <w:r>
        <w:t xml:space="preserve">ИБ - коэффициент, являющийся расчетной величиной, устанавливаемый исходя из необходимости зачисления в местные бюджеты не менее 15 процентов налоговых доходов консолидированного бюджета Московской области от налога на доходы физических лиц в соответствии со </w:t>
      </w:r>
      <w:hyperlink r:id="rId225" w:history="1">
        <w:r>
          <w:rPr>
            <w:color w:val="0000FF"/>
          </w:rPr>
          <w:t>статьей 58</w:t>
        </w:r>
      </w:hyperlink>
      <w:r>
        <w:t xml:space="preserve"> Бюджетного кодекса Российской Федерации;</w:t>
      </w:r>
    </w:p>
    <w:p w:rsidR="00E83D40" w:rsidRDefault="00D20C86">
      <w:pPr>
        <w:pStyle w:val="ConsPlusNormal"/>
        <w:spacing w:before="240"/>
        <w:ind w:firstLine="540"/>
        <w:jc w:val="both"/>
      </w:pPr>
      <w:r>
        <w:rPr>
          <w:noProof/>
          <w:position w:val="-9"/>
        </w:rPr>
        <w:drawing>
          <wp:inline distT="0" distB="0" distL="0" distR="0">
            <wp:extent cx="313690" cy="2730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313690" cy="273050"/>
                    </a:xfrm>
                    <a:prstGeom prst="rect">
                      <a:avLst/>
                    </a:prstGeom>
                    <a:noFill/>
                    <a:ln>
                      <a:noFill/>
                    </a:ln>
                  </pic:spPr>
                </pic:pic>
              </a:graphicData>
            </a:graphic>
          </wp:inline>
        </w:drawing>
      </w:r>
      <w:r w:rsidR="00E83D40">
        <w:t xml:space="preserve"> - расчетные доходы бюджета i-го муниципального района (городского округа), определенные центральными исполнительными органами государственной власти Московской области (с учетом дотации, распределяемой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 При определении </w:t>
      </w:r>
      <w:r>
        <w:rPr>
          <w:noProof/>
          <w:position w:val="-9"/>
        </w:rPr>
        <w:drawing>
          <wp:inline distT="0" distB="0" distL="0" distR="0">
            <wp:extent cx="313690" cy="2730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313690" cy="273050"/>
                    </a:xfrm>
                    <a:prstGeom prst="rect">
                      <a:avLst/>
                    </a:prstGeom>
                    <a:noFill/>
                    <a:ln>
                      <a:noFill/>
                    </a:ln>
                  </pic:spPr>
                </pic:pic>
              </a:graphicData>
            </a:graphic>
          </wp:inline>
        </w:drawing>
      </w:r>
      <w:r w:rsidR="00E83D40">
        <w:t xml:space="preserve"> не учитываются субвенции, субсидии и иные межбюджетные трансферты, получаемые из других бюджетов;</w:t>
      </w:r>
    </w:p>
    <w:p w:rsidR="00E83D40" w:rsidRDefault="00D20C86">
      <w:pPr>
        <w:pStyle w:val="ConsPlusNormal"/>
        <w:spacing w:before="240"/>
        <w:ind w:firstLine="540"/>
        <w:jc w:val="both"/>
      </w:pPr>
      <w:r>
        <w:rPr>
          <w:noProof/>
          <w:position w:val="-12"/>
        </w:rPr>
        <w:drawing>
          <wp:inline distT="0" distB="0" distL="0" distR="0">
            <wp:extent cx="464185" cy="31369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464185" cy="313690"/>
                    </a:xfrm>
                    <a:prstGeom prst="rect">
                      <a:avLst/>
                    </a:prstGeom>
                    <a:noFill/>
                    <a:ln>
                      <a:noFill/>
                    </a:ln>
                  </pic:spPr>
                </pic:pic>
              </a:graphicData>
            </a:graphic>
          </wp:inline>
        </w:drawing>
      </w:r>
      <w:r w:rsidR="00E83D40">
        <w:t xml:space="preserve"> - размер дотации на выравнивание бюджетной обеспеченности i-му муниципальному району (городскому округу) Московской области, распределяемой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w:t>
      </w:r>
    </w:p>
    <w:p w:rsidR="00E83D40" w:rsidRDefault="00D20C86">
      <w:pPr>
        <w:pStyle w:val="ConsPlusNormal"/>
        <w:spacing w:before="240"/>
        <w:ind w:firstLine="540"/>
        <w:jc w:val="both"/>
      </w:pPr>
      <w:r>
        <w:rPr>
          <w:noProof/>
          <w:position w:val="-9"/>
        </w:rPr>
        <w:drawing>
          <wp:inline distT="0" distB="0" distL="0" distR="0">
            <wp:extent cx="450215" cy="273050"/>
            <wp:effectExtent l="0" t="0" r="698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450215" cy="273050"/>
                    </a:xfrm>
                    <a:prstGeom prst="rect">
                      <a:avLst/>
                    </a:prstGeom>
                    <a:noFill/>
                    <a:ln>
                      <a:noFill/>
                    </a:ln>
                  </pic:spPr>
                </pic:pic>
              </a:graphicData>
            </a:graphic>
          </wp:inline>
        </w:drawing>
      </w:r>
      <w:r w:rsidR="00E83D40">
        <w:t xml:space="preserve"> - расчетные доходы бюджета i-го муниципального района (городского округа), определенные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К - максимальный уровень, до которого возможно обеспечение покрытия расчетного показателя общей стоимости предоставления муниципальных услуг, оказываемых за счет средств бюджетов муниципальных районов (городских округов) расчетными доходами указанных муниципальных образований;</w:t>
      </w:r>
    </w:p>
    <w:p w:rsidR="00E83D40" w:rsidRDefault="00D20C86">
      <w:pPr>
        <w:pStyle w:val="ConsPlusNormal"/>
        <w:spacing w:before="240"/>
        <w:ind w:firstLine="540"/>
        <w:jc w:val="both"/>
      </w:pPr>
      <w:r>
        <w:rPr>
          <w:noProof/>
          <w:position w:val="-9"/>
        </w:rPr>
        <w:drawing>
          <wp:inline distT="0" distB="0" distL="0" distR="0">
            <wp:extent cx="231775" cy="2730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31775" cy="273050"/>
                    </a:xfrm>
                    <a:prstGeom prst="rect">
                      <a:avLst/>
                    </a:prstGeom>
                    <a:noFill/>
                    <a:ln>
                      <a:noFill/>
                    </a:ln>
                  </pic:spPr>
                </pic:pic>
              </a:graphicData>
            </a:graphic>
          </wp:inline>
        </w:drawing>
      </w:r>
      <w:r w:rsidR="00E83D40">
        <w:t xml:space="preserve"> - превышение расчетных доходов бюджета i-го городского округа, определенных законодательством Российской Федерации к зачислению в бюджеты поселений, над расчетным показателем общей стоимости предоставления муниципальных услуг, оказываемых за счет средств бюджета i-го городского округа по осуществлению им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p w:rsidR="00E83D40" w:rsidRDefault="00E83D40">
      <w:pPr>
        <w:pStyle w:val="ConsPlusNormal"/>
        <w:jc w:val="both"/>
      </w:pPr>
      <w:r>
        <w:t xml:space="preserve">(п. 2 в ред. </w:t>
      </w:r>
      <w:hyperlink r:id="rId230"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3. Расчетные доходы бюджета i-го муниципального района (городского округа) в очередном финансовом году, 1 и 2 годах планового периода определяются центральными исполнительными органами государственной власти Московской области по следующей формуле:</w:t>
      </w:r>
    </w:p>
    <w:p w:rsidR="00E83D40" w:rsidRDefault="00E83D40">
      <w:pPr>
        <w:pStyle w:val="ConsPlusNormal"/>
        <w:jc w:val="both"/>
      </w:pPr>
      <w:r>
        <w:t xml:space="preserve">(в ред. </w:t>
      </w:r>
      <w:hyperlink r:id="rId231"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РДi = Дох.i + Дi (1), где:</w:t>
      </w:r>
    </w:p>
    <w:p w:rsidR="00E83D40" w:rsidRDefault="00E83D40">
      <w:pPr>
        <w:pStyle w:val="ConsPlusNormal"/>
        <w:jc w:val="both"/>
      </w:pPr>
    </w:p>
    <w:p w:rsidR="00E83D40" w:rsidRDefault="00E83D40">
      <w:pPr>
        <w:pStyle w:val="ConsPlusNormal"/>
        <w:ind w:firstLine="540"/>
        <w:jc w:val="both"/>
      </w:pPr>
      <w:r>
        <w:t>РДi - расчетные доходы бюджета i-го муниципального района (городского округа), определенные центральными исполнительными органами государственной власти Московской области (с учетом дотации, распределяемой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spacing w:before="240"/>
        <w:ind w:firstLine="540"/>
        <w:jc w:val="both"/>
      </w:pPr>
      <w:r>
        <w:t>Дох.i - расчетные доходы бюджета i-го муниципального района (городского округа), определенные центральными исполнительными органами государственной власти Московской области;</w:t>
      </w:r>
    </w:p>
    <w:p w:rsidR="00E83D40" w:rsidRDefault="00E83D40">
      <w:pPr>
        <w:pStyle w:val="ConsPlusNormal"/>
        <w:spacing w:before="240"/>
        <w:ind w:firstLine="540"/>
        <w:jc w:val="both"/>
      </w:pPr>
      <w:r>
        <w:t>Дi (1) - размер дотации на выравнивание бюджетной обеспеченности i-му муниципальному району (городскому округу) Московской области, распределяемой посредством пропорционального доведения уровня расчетной бюджетной обеспеченности муниципальных районов (городских округов) до установленного критерия выравнивания расчетной бюджетной обеспеченности муниципальных районов (городских округов) Московской области.</w:t>
      </w:r>
    </w:p>
    <w:p w:rsidR="00E83D40" w:rsidRDefault="00E83D40">
      <w:pPr>
        <w:pStyle w:val="ConsPlusNormal"/>
        <w:jc w:val="both"/>
      </w:pPr>
      <w:r>
        <w:t xml:space="preserve">(п. 3 в ред. </w:t>
      </w:r>
      <w:hyperlink r:id="rId232" w:history="1">
        <w:r>
          <w:rPr>
            <w:color w:val="0000FF"/>
          </w:rPr>
          <w:t>Закона</w:t>
        </w:r>
      </w:hyperlink>
      <w:r>
        <w:t xml:space="preserve"> Московской области от 02.10.2013 N 113/2013-ОЗ)</w:t>
      </w:r>
    </w:p>
    <w:p w:rsidR="00E83D40" w:rsidRDefault="00E83D40">
      <w:pPr>
        <w:pStyle w:val="ConsPlusNormal"/>
        <w:spacing w:before="300"/>
        <w:ind w:firstLine="540"/>
        <w:jc w:val="both"/>
      </w:pPr>
      <w:r>
        <w:t>4. Объем расчетных доходов бюджетов муниципальных районов (городских округов) Московской области в очередном финансовом году, 1 и 2 годах планового периода определяется центральными исполнительными органами государственной власти Московской области на основе прогноза суммарного доходного потенциала соответствующего бюджета и нормативов зачисления доходов в бюджеты в соответствии с бюджетным законодательством Российской Федерации и законодательством Российской Федерации по налогам и сборам, за исключением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и доходов от реализации имущества, находящегося в муниципальной собственности.</w:t>
      </w:r>
    </w:p>
    <w:p w:rsidR="00E83D40" w:rsidRDefault="00E83D40">
      <w:pPr>
        <w:pStyle w:val="ConsPlusNormal"/>
        <w:jc w:val="both"/>
      </w:pPr>
      <w:r>
        <w:t xml:space="preserve">(п. 4 в ред. </w:t>
      </w:r>
      <w:hyperlink r:id="rId233" w:history="1">
        <w:r>
          <w:rPr>
            <w:color w:val="0000FF"/>
          </w:rPr>
          <w:t>Закона</w:t>
        </w:r>
      </w:hyperlink>
      <w:r>
        <w:t xml:space="preserve"> Московской области от 26.10.2015 N 174/2015-ОЗ)</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right"/>
        <w:outlineLvl w:val="0"/>
      </w:pPr>
      <w:r>
        <w:t>Приложение 8</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31" w:name="Par928"/>
      <w:bookmarkEnd w:id="31"/>
      <w:r>
        <w:t>ПОРЯДОК</w:t>
      </w:r>
    </w:p>
    <w:p w:rsidR="00E83D40" w:rsidRDefault="00E83D40">
      <w:pPr>
        <w:pStyle w:val="ConsPlusTitle"/>
        <w:jc w:val="center"/>
      </w:pPr>
      <w:r>
        <w:t>ОПРЕДЕЛЕНИЯ РАЗМЕРА ДОПОЛНИТЕЛЬНЫХ НОРМАТИВОВ ОТЧИСЛЕНИЙ</w:t>
      </w:r>
    </w:p>
    <w:p w:rsidR="00E83D40" w:rsidRDefault="00E83D40">
      <w:pPr>
        <w:pStyle w:val="ConsPlusTitle"/>
        <w:jc w:val="center"/>
      </w:pPr>
      <w:r>
        <w:t>ОТ НАЛОГА НА ДОХОДЫ ФИЗИЧЕСКИХ ЛИЦ В БЮДЖЕТЫ МУНИЦИПАЛЬНЫХ</w:t>
      </w:r>
    </w:p>
    <w:p w:rsidR="00E83D40" w:rsidRDefault="00E83D40">
      <w:pPr>
        <w:pStyle w:val="ConsPlusTitle"/>
        <w:jc w:val="center"/>
      </w:pPr>
      <w:r>
        <w:t>РАЙОНОВ (ГОРОДСКИХ ОКРУГОВ) МОСКОВСКОЙ ОБЛАСТИ, ЗАМЕНЯЮЩИХ</w:t>
      </w:r>
    </w:p>
    <w:p w:rsidR="00E83D40" w:rsidRDefault="00E83D40">
      <w:pPr>
        <w:pStyle w:val="ConsPlusTitle"/>
        <w:jc w:val="center"/>
      </w:pPr>
      <w:r>
        <w:t>ДОТАЦИИ БЮДЖЕТАМ МУНИЦИПАЛЬНЫХ РАЙОНОВ (ГОРОДСКИХ ОКРУГОВ)</w:t>
      </w:r>
    </w:p>
    <w:p w:rsidR="00E83D40" w:rsidRDefault="00E83D40">
      <w:pPr>
        <w:pStyle w:val="ConsPlusTitle"/>
        <w:jc w:val="center"/>
      </w:pPr>
      <w:r>
        <w:t>НА ВЫРАВНИВАНИЕ БЮДЖЕТНОЙ ОБЕСПЕЧЕННОСТИ МУНИЦИПАЛЬНЫХ</w:t>
      </w:r>
    </w:p>
    <w:p w:rsidR="00E83D40" w:rsidRDefault="00E83D40">
      <w:pPr>
        <w:pStyle w:val="ConsPlusTitle"/>
        <w:jc w:val="center"/>
      </w:pPr>
      <w:r>
        <w:t>РАЙОНОВ (ГОРОДСКИХ ОКРУГОВ) МОСКОВСКОЙ ОБЛАСТИ ИЗ БЮДЖЕТА</w:t>
      </w:r>
    </w:p>
    <w:p w:rsidR="00E83D40" w:rsidRDefault="00E83D40">
      <w:pPr>
        <w:pStyle w:val="ConsPlusTitle"/>
        <w:jc w:val="center"/>
      </w:pPr>
      <w:r>
        <w:t>МОСКОВСКОЙ ОБЛАСТИ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28.10.2011 </w:t>
            </w:r>
            <w:hyperlink r:id="rId234" w:history="1">
              <w:r>
                <w:rPr>
                  <w:color w:val="0000FF"/>
                </w:rPr>
                <w:t>N 175/2011-ОЗ</w:t>
              </w:r>
            </w:hyperlink>
            <w:r>
              <w:rPr>
                <w:color w:val="392C69"/>
              </w:rPr>
              <w:t xml:space="preserve">, от 02.10.2013 </w:t>
            </w:r>
            <w:hyperlink r:id="rId235" w:history="1">
              <w:r>
                <w:rPr>
                  <w:color w:val="0000FF"/>
                </w:rPr>
                <w:t>N 113/2013-ОЗ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Размер заменяющих дотации на выравнивание бюджетной обеспеченности муниципальных районов (городских округов) Московской области из бюджета Московской области дополнительных нормативов отчислений от налога на доходы физических лиц определяется как отношение расчетного объема дотации соответствующему бюджету муниципального района (городского округа) на выравнивание бюджетной обеспеченности муниципальных районов (городских округов) Московской области (части расчетного объема дотации) к прогнозируемому в соответствии с единой методикой объему налога на доходы физических лиц, подлежащему зачислению в очередном финансовом году, 1 и 2 годах планового периода в консолидированный бюджет Московской области по территории соответствующего муниципального района (городского округа).</w:t>
      </w:r>
    </w:p>
    <w:p w:rsidR="00E83D40" w:rsidRDefault="00E83D40">
      <w:pPr>
        <w:pStyle w:val="ConsPlusNormal"/>
        <w:jc w:val="both"/>
      </w:pPr>
      <w:r>
        <w:t xml:space="preserve">(в ред. </w:t>
      </w:r>
      <w:hyperlink r:id="rId236"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2. Указанный норматив рассчитывается по следующей формуле:</w:t>
      </w:r>
    </w:p>
    <w:p w:rsidR="00E83D40" w:rsidRDefault="00E83D40">
      <w:pPr>
        <w:pStyle w:val="ConsPlusNormal"/>
        <w:jc w:val="both"/>
      </w:pPr>
    </w:p>
    <w:p w:rsidR="00E83D40" w:rsidRDefault="00D20C86">
      <w:pPr>
        <w:pStyle w:val="ConsPlusNormal"/>
        <w:jc w:val="center"/>
      </w:pPr>
      <w:r>
        <w:rPr>
          <w:noProof/>
          <w:position w:val="-6"/>
        </w:rPr>
        <w:drawing>
          <wp:inline distT="0" distB="0" distL="0" distR="0">
            <wp:extent cx="3425825" cy="245745"/>
            <wp:effectExtent l="0" t="0" r="3175"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425825" cy="245745"/>
                    </a:xfrm>
                    <a:prstGeom prst="rect">
                      <a:avLst/>
                    </a:prstGeom>
                    <a:noFill/>
                    <a:ln>
                      <a:noFill/>
                    </a:ln>
                  </pic:spPr>
                </pic:pic>
              </a:graphicData>
            </a:graphic>
          </wp:inline>
        </w:drawing>
      </w:r>
    </w:p>
    <w:p w:rsidR="00E83D40" w:rsidRDefault="00E83D40">
      <w:pPr>
        <w:pStyle w:val="ConsPlusNormal"/>
        <w:jc w:val="both"/>
      </w:pPr>
      <w:r>
        <w:t xml:space="preserve">(в ред. </w:t>
      </w:r>
      <w:hyperlink r:id="rId238" w:history="1">
        <w:r>
          <w:rPr>
            <w:color w:val="0000FF"/>
          </w:rPr>
          <w:t>Закона</w:t>
        </w:r>
      </w:hyperlink>
      <w:r>
        <w:t xml:space="preserve"> Московской области от 28.10.2011 N 175/2011-ОЗ)</w:t>
      </w:r>
    </w:p>
    <w:p w:rsidR="00E83D40" w:rsidRDefault="00E83D40">
      <w:pPr>
        <w:pStyle w:val="ConsPlusNormal"/>
        <w:jc w:val="both"/>
      </w:pPr>
    </w:p>
    <w:p w:rsidR="00E83D40" w:rsidRDefault="00E83D40">
      <w:pPr>
        <w:pStyle w:val="ConsPlusNormal"/>
        <w:ind w:firstLine="540"/>
        <w:jc w:val="both"/>
      </w:pPr>
      <w:r>
        <w:t>Норм. НДФЛi - дополнительный норматив отчислений от налога на доходы физических лиц в бюджет i-го муниципального района (городского округа);</w:t>
      </w:r>
    </w:p>
    <w:p w:rsidR="00E83D40" w:rsidRDefault="00E83D40">
      <w:pPr>
        <w:pStyle w:val="ConsPlusNormal"/>
        <w:spacing w:before="240"/>
        <w:ind w:firstLine="540"/>
        <w:jc w:val="both"/>
      </w:pPr>
      <w:r>
        <w:t>К - доля дотации на выравнивание бюджетной обеспеченности i-го муниципального района (городского округа) из бюджета Московской области, заменяемая дополнительным нормативом отчислений от налога на доходы физических лиц в бюджет i-го муниципального района (городского округа);</w:t>
      </w:r>
    </w:p>
    <w:p w:rsidR="00E83D40" w:rsidRDefault="00E83D40">
      <w:pPr>
        <w:pStyle w:val="ConsPlusNormal"/>
        <w:jc w:val="both"/>
      </w:pPr>
      <w:r>
        <w:t xml:space="preserve">(в ред. </w:t>
      </w:r>
      <w:hyperlink r:id="rId239"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Дот.i - объем дотации на выравнивание бюджетной обеспеченности i-го муниципального района (городского округа) из бюджета Московской области;</w:t>
      </w:r>
    </w:p>
    <w:p w:rsidR="00E83D40" w:rsidRDefault="00E83D40">
      <w:pPr>
        <w:pStyle w:val="ConsPlusNormal"/>
        <w:jc w:val="both"/>
      </w:pPr>
      <w:r>
        <w:t xml:space="preserve">(в ред. </w:t>
      </w:r>
      <w:hyperlink r:id="rId240"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НДФЛi - прогнозируемый в соответствии с единой методикой объем налога на доходы физических лиц, подлежащий зачислению в консолидированный бюджет Московской области по территории соответствующего i-го муниципального района (городского округа);</w:t>
      </w:r>
    </w:p>
    <w:p w:rsidR="00E83D40" w:rsidRDefault="00E83D40">
      <w:pPr>
        <w:pStyle w:val="ConsPlusNormal"/>
        <w:jc w:val="both"/>
      </w:pPr>
      <w:r>
        <w:t xml:space="preserve">(в ред. </w:t>
      </w:r>
      <w:hyperlink r:id="rId241" w:history="1">
        <w:r>
          <w:rPr>
            <w:color w:val="0000FF"/>
          </w:rPr>
          <w:t>Закона</w:t>
        </w:r>
      </w:hyperlink>
      <w:r>
        <w:t xml:space="preserve"> Московской области от 02.10.2013 N 113/2013-ОЗ)</w:t>
      </w:r>
    </w:p>
    <w:p w:rsidR="00E83D40" w:rsidRDefault="00E83D40">
      <w:pPr>
        <w:pStyle w:val="ConsPlusNormal"/>
        <w:spacing w:before="240"/>
        <w:ind w:firstLine="540"/>
        <w:jc w:val="both"/>
      </w:pPr>
      <w:r>
        <w:t>N - норматив отчислений от налога на доходы физических лиц, подлежащего зачислению в бюджет Московской области в соответствии с законодательством Российской Федерации.</w:t>
      </w:r>
    </w:p>
    <w:p w:rsidR="00E83D40" w:rsidRDefault="00E83D40">
      <w:pPr>
        <w:pStyle w:val="ConsPlusNormal"/>
        <w:jc w:val="both"/>
      </w:pPr>
      <w:r>
        <w:t xml:space="preserve">(абзац введен </w:t>
      </w:r>
      <w:hyperlink r:id="rId242" w:history="1">
        <w:r>
          <w:rPr>
            <w:color w:val="0000FF"/>
          </w:rPr>
          <w:t>Законом</w:t>
        </w:r>
      </w:hyperlink>
      <w:r>
        <w:t xml:space="preserve"> Московской области от 28.10.2011 N 175/2011-ОЗ)</w:t>
      </w:r>
    </w:p>
    <w:p w:rsidR="00E83D40" w:rsidRDefault="00E83D40">
      <w:pPr>
        <w:pStyle w:val="ConsPlusNormal"/>
        <w:jc w:val="both"/>
      </w:pPr>
    </w:p>
    <w:p w:rsidR="00E83D40" w:rsidRDefault="00E83D40">
      <w:pPr>
        <w:pStyle w:val="ConsPlusNormal"/>
        <w:ind w:firstLine="540"/>
        <w:jc w:val="both"/>
      </w:pPr>
      <w:r>
        <w:t>3. Изменение дополнительных нормативов отчислений от налога на доходы физических лиц в течение текущего финансового года не допускается.</w:t>
      </w:r>
    </w:p>
    <w:p w:rsidR="00E83D40" w:rsidRDefault="00E83D40">
      <w:pPr>
        <w:pStyle w:val="ConsPlusNormal"/>
        <w:jc w:val="both"/>
      </w:pP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9</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32" w:name="Par969"/>
      <w:bookmarkEnd w:id="32"/>
      <w:r>
        <w:t>ПОРЯДОК</w:t>
      </w:r>
    </w:p>
    <w:p w:rsidR="00E83D40" w:rsidRDefault="00E83D40">
      <w:pPr>
        <w:pStyle w:val="ConsPlusTitle"/>
        <w:jc w:val="center"/>
      </w:pPr>
      <w:r>
        <w:t>РАСПРЕДЕЛЕНИЯ ДОТАЦИЙ НА ВЫРАВНИВАНИЕ БЮДЖЕТНОЙ</w:t>
      </w:r>
    </w:p>
    <w:p w:rsidR="00E83D40" w:rsidRDefault="00E83D40">
      <w:pPr>
        <w:pStyle w:val="ConsPlusTitle"/>
        <w:jc w:val="center"/>
      </w:pPr>
      <w:r>
        <w:t>ОБЕСПЕЧЕННОСТИ ПОСЕЛЕНИЙ ПО ОСУЩЕСТВЛЕНИЮ СВОИХ ПОЛНОМОЧИЙ</w:t>
      </w:r>
    </w:p>
    <w:p w:rsidR="00E83D40" w:rsidRDefault="00E83D40">
      <w:pPr>
        <w:pStyle w:val="ConsPlusTitle"/>
        <w:jc w:val="center"/>
      </w:pPr>
      <w:r>
        <w:t>ПО ВОПРОСАМ МЕСТНОГО ЗНАЧЕНИЯ ИЗ БЮДЖЕТА</w:t>
      </w:r>
    </w:p>
    <w:p w:rsidR="00E83D40" w:rsidRDefault="00E83D40">
      <w:pPr>
        <w:pStyle w:val="ConsPlusTitle"/>
        <w:jc w:val="center"/>
      </w:pPr>
      <w:r>
        <w:t>МУНИЦИПАЛЬНОГО РАЙОНА</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(в ред. законов Московской области</w:t>
            </w:r>
          </w:p>
          <w:p w:rsidR="00E83D40" w:rsidRDefault="00E83D40">
            <w:pPr>
              <w:pStyle w:val="ConsPlusNormal"/>
              <w:jc w:val="center"/>
              <w:rPr>
                <w:color w:val="392C69"/>
              </w:rPr>
            </w:pPr>
            <w:r>
              <w:rPr>
                <w:color w:val="392C69"/>
              </w:rPr>
              <w:t xml:space="preserve">от 02.10.2013 </w:t>
            </w:r>
            <w:hyperlink r:id="rId243" w:history="1">
              <w:r>
                <w:rPr>
                  <w:color w:val="0000FF"/>
                </w:rPr>
                <w:t>N 113/2013-ОЗ</w:t>
              </w:r>
            </w:hyperlink>
            <w:r>
              <w:rPr>
                <w:color w:val="392C69"/>
              </w:rPr>
              <w:t xml:space="preserve">, от 30.12.2014 </w:t>
            </w:r>
            <w:hyperlink r:id="rId244" w:history="1">
              <w:r>
                <w:rPr>
                  <w:color w:val="0000FF"/>
                </w:rPr>
                <w:t>N 188/2014-ОЗ</w:t>
              </w:r>
            </w:hyperlink>
            <w:r>
              <w:rPr>
                <w:color w:val="392C69"/>
              </w:rPr>
              <w:t>)</w:t>
            </w:r>
          </w:p>
        </w:tc>
      </w:tr>
    </w:tbl>
    <w:p w:rsidR="00E83D40" w:rsidRDefault="00E83D40">
      <w:pPr>
        <w:pStyle w:val="ConsPlusNormal"/>
        <w:jc w:val="both"/>
      </w:pPr>
    </w:p>
    <w:p w:rsidR="00E83D40" w:rsidRDefault="00E83D40">
      <w:pPr>
        <w:pStyle w:val="ConsPlusNormal"/>
        <w:ind w:firstLine="540"/>
        <w:jc w:val="both"/>
      </w:pPr>
      <w:r>
        <w:t>1. Дотации на выравнивание бюджетной обеспеченности поселений по осуществлению своих полномочий по вопросам местного значения из бюджетов муниципальных районов могут состоять из двух частей:</w:t>
      </w:r>
    </w:p>
    <w:p w:rsidR="00E83D40" w:rsidRDefault="00E83D40">
      <w:pPr>
        <w:pStyle w:val="ConsPlusNormal"/>
        <w:spacing w:before="240"/>
        <w:ind w:firstLine="540"/>
        <w:jc w:val="both"/>
      </w:pPr>
      <w:r>
        <w:t>первая часть формируется за счет субвенций из бюджета Московской области и распределяется исходя из численности жителей поселений в расчете на одного жителя;</w:t>
      </w:r>
    </w:p>
    <w:p w:rsidR="00E83D40" w:rsidRDefault="00E83D40">
      <w:pPr>
        <w:pStyle w:val="ConsPlusNormal"/>
        <w:spacing w:before="240"/>
        <w:ind w:firstLine="540"/>
        <w:jc w:val="both"/>
      </w:pPr>
      <w:r>
        <w:t>вторая часть формируется за счет доходов бюджетов муниципальных районов и распределяется исходя из уровня расчетной бюджетной обеспеченности поселений.</w:t>
      </w:r>
    </w:p>
    <w:p w:rsidR="00E83D40" w:rsidRDefault="00E83D40">
      <w:pPr>
        <w:pStyle w:val="ConsPlusNormal"/>
        <w:spacing w:before="240"/>
        <w:ind w:firstLine="540"/>
        <w:jc w:val="both"/>
      </w:pPr>
      <w:r>
        <w:t>Наличие второй части дотации на выравнивание бюджетной обеспеченности поселений по осуществлению своих полномочий по вопросам местного значения и ее размер устанавливается решением органов местного самоуправления муниципального района Московской области о бюджете муниципального района Московской области на очередной финансовый год и плановый период.</w:t>
      </w:r>
    </w:p>
    <w:p w:rsidR="00E83D40" w:rsidRDefault="00E83D40">
      <w:pPr>
        <w:pStyle w:val="ConsPlusNormal"/>
        <w:jc w:val="both"/>
      </w:pPr>
      <w:r>
        <w:t xml:space="preserve">(в ред. </w:t>
      </w:r>
      <w:hyperlink r:id="rId245" w:history="1">
        <w:r>
          <w:rPr>
            <w:color w:val="0000FF"/>
          </w:rPr>
          <w:t>Закона</w:t>
        </w:r>
      </w:hyperlink>
      <w:r>
        <w:t xml:space="preserve"> Московской области от 30.12.2014 N 188/2014-ОЗ)</w:t>
      </w:r>
    </w:p>
    <w:p w:rsidR="00E83D40" w:rsidRDefault="00E83D40">
      <w:pPr>
        <w:pStyle w:val="ConsPlusNormal"/>
        <w:spacing w:before="240"/>
        <w:ind w:firstLine="540"/>
        <w:jc w:val="both"/>
      </w:pPr>
      <w:r>
        <w:t>2. Объем дотации на выравнивание бюджетной обеспеченности поселений по осуществлению своих полномочий по вопросам местного значения на очередной финансовый год (очередной финансовый год и плановый период) (РФФПП)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РФФПП = РФФППiсуб. + РФФППi (2 часть), где:</w:t>
      </w:r>
    </w:p>
    <w:p w:rsidR="00E83D40" w:rsidRDefault="00E83D40">
      <w:pPr>
        <w:pStyle w:val="ConsPlusNormal"/>
        <w:jc w:val="both"/>
      </w:pPr>
    </w:p>
    <w:p w:rsidR="00E83D40" w:rsidRDefault="00E83D40">
      <w:pPr>
        <w:pStyle w:val="ConsPlusNormal"/>
        <w:ind w:firstLine="540"/>
        <w:jc w:val="both"/>
      </w:pPr>
      <w:r>
        <w:t>РФФППiсуб. - объем первой части дотации на выравнивание бюджетной обеспеченности поселений по осуществлению своих полномочий по вопросам местного значения, формируемый за счет субвенций бюджету соответствующего муниципального района из бюджета Московской области;</w:t>
      </w:r>
    </w:p>
    <w:p w:rsidR="00E83D40" w:rsidRDefault="00E83D40">
      <w:pPr>
        <w:pStyle w:val="ConsPlusNormal"/>
        <w:spacing w:before="240"/>
        <w:ind w:firstLine="540"/>
        <w:jc w:val="both"/>
      </w:pPr>
      <w:r>
        <w:t>РФФППi (2 часть) - объем второй части дотации на выравнивание бюджетной обеспеченности поселений по осуществлению своих полномочий по вопросам местного значения.</w:t>
      </w:r>
    </w:p>
    <w:p w:rsidR="00E83D40" w:rsidRDefault="00E83D40">
      <w:pPr>
        <w:pStyle w:val="ConsPlusNormal"/>
        <w:jc w:val="both"/>
      </w:pPr>
    </w:p>
    <w:p w:rsidR="00E83D40" w:rsidRDefault="00E83D40">
      <w:pPr>
        <w:pStyle w:val="ConsPlusNormal"/>
        <w:ind w:firstLine="540"/>
        <w:jc w:val="both"/>
      </w:pPr>
      <w:r>
        <w:t>3. Размер дотаций бюджету i-го поселения из бюджета муниципального района на выравнивание бюджетной обеспеченности поселений по осуществлению своих полномочий по вопросам местного значения на очередной финансовый год (очередной финансовый год и плановый период) (Дi)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Дi = Дiсуб. + Дi (2 часть), где:</w:t>
      </w:r>
    </w:p>
    <w:p w:rsidR="00E83D40" w:rsidRDefault="00E83D40">
      <w:pPr>
        <w:pStyle w:val="ConsPlusNormal"/>
        <w:jc w:val="both"/>
      </w:pPr>
    </w:p>
    <w:p w:rsidR="00E83D40" w:rsidRDefault="00E83D40">
      <w:pPr>
        <w:pStyle w:val="ConsPlusNormal"/>
        <w:ind w:firstLine="540"/>
        <w:jc w:val="both"/>
      </w:pPr>
      <w:r>
        <w:t>Дiсуб. - размер дотации бюджету i-го поселения из первой части дотации на выравнивание бюджетной обеспеченности поселений по осуществлению своих полномочий по вопросам местного значения, формируемой за счет субвенций бюджету соответствующего муниципального района из бюджета Московской области;</w:t>
      </w:r>
    </w:p>
    <w:p w:rsidR="00E83D40" w:rsidRDefault="00E83D40">
      <w:pPr>
        <w:pStyle w:val="ConsPlusNormal"/>
        <w:spacing w:before="240"/>
        <w:ind w:firstLine="540"/>
        <w:jc w:val="both"/>
      </w:pPr>
      <w:r>
        <w:t>Дi (2 часть) - размер дотации бюджету i-го поселения из второй части дотации на выравнивание бюджетной обеспеченности поселений по осуществлению своих полномочий по вопросам местного значения.</w:t>
      </w:r>
    </w:p>
    <w:p w:rsidR="00E83D40" w:rsidRDefault="00E83D40">
      <w:pPr>
        <w:pStyle w:val="ConsPlusNormal"/>
        <w:jc w:val="both"/>
      </w:pPr>
    </w:p>
    <w:p w:rsidR="00E83D40" w:rsidRDefault="00E83D40">
      <w:pPr>
        <w:pStyle w:val="ConsPlusNormal"/>
        <w:ind w:firstLine="540"/>
        <w:jc w:val="both"/>
      </w:pPr>
      <w:bookmarkStart w:id="33" w:name="Par997"/>
      <w:bookmarkEnd w:id="33"/>
      <w:r>
        <w:t>4. Дотации бюджетам поселений на выравнивание бюджетной обеспеченности поселений по осуществлению своих полномочий по вопросам местного значения из первой части дотации, формируемой за счет субвенций из бюджета Московской области в очередном финансовом году (очередном финансовом году и плановом периоде) (Дiсуб.)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Дiсуб. = РФФППсуб. / Ч x Чi x ИБРi, где:</w:t>
      </w:r>
    </w:p>
    <w:p w:rsidR="00E83D40" w:rsidRDefault="00E83D40">
      <w:pPr>
        <w:pStyle w:val="ConsPlusNormal"/>
        <w:jc w:val="both"/>
      </w:pPr>
    </w:p>
    <w:p w:rsidR="00E83D40" w:rsidRDefault="00E83D40">
      <w:pPr>
        <w:pStyle w:val="ConsPlusNormal"/>
        <w:ind w:firstLine="540"/>
        <w:jc w:val="both"/>
      </w:pPr>
      <w:r>
        <w:t>РФФППсуб. - объем дотации на выравнивание бюджетной обеспеченности поселений по осуществлению своих полномочий по вопросам местного значения, формируемый за счет субвенций бюджету соответствующего муниципального района из бюджета Московской области;</w:t>
      </w:r>
    </w:p>
    <w:p w:rsidR="00E83D40" w:rsidRDefault="00E83D40">
      <w:pPr>
        <w:pStyle w:val="ConsPlusNormal"/>
        <w:spacing w:before="240"/>
        <w:ind w:firstLine="540"/>
        <w:jc w:val="both"/>
      </w:pPr>
      <w:r>
        <w:t>Ч - численность населения, имеющего место жительства в соответствующем муниципальном районе Московской области;</w:t>
      </w:r>
    </w:p>
    <w:p w:rsidR="00E83D40" w:rsidRDefault="00E83D40">
      <w:pPr>
        <w:pStyle w:val="ConsPlusNormal"/>
        <w:spacing w:before="240"/>
        <w:ind w:firstLine="540"/>
        <w:jc w:val="both"/>
      </w:pPr>
      <w:r>
        <w:t>Чi - численность населения, имеющего место жительства в i-ом поселении.</w:t>
      </w:r>
    </w:p>
    <w:p w:rsidR="00E83D40" w:rsidRDefault="00E83D40">
      <w:pPr>
        <w:pStyle w:val="ConsPlusNormal"/>
        <w:jc w:val="both"/>
      </w:pPr>
    </w:p>
    <w:p w:rsidR="00E83D40" w:rsidRDefault="00E83D40">
      <w:pPr>
        <w:pStyle w:val="ConsPlusNormal"/>
        <w:ind w:firstLine="540"/>
        <w:jc w:val="both"/>
      </w:pPr>
      <w:r>
        <w:t>5. Индекс бюджетных расходов бюджетов поселений используется в целях учета различий в структуре населения указанных муниципальных образований, социально-экономических и иных объективных факторов и условий, влияющих на стоимость предоставления муниципальных услуг в расчете на одного жителя.</w:t>
      </w:r>
    </w:p>
    <w:p w:rsidR="00E83D40" w:rsidRDefault="00E83D40">
      <w:pPr>
        <w:pStyle w:val="ConsPlusNormal"/>
        <w:spacing w:before="240"/>
        <w:ind w:firstLine="540"/>
        <w:jc w:val="both"/>
      </w:pPr>
      <w:r>
        <w:t xml:space="preserve">Индекс бюджетных расходов i-го городского, сельского поселения, входящего в состав соответствующего муниципального района, в очередном финансовом году (очередном финансовом году и плановом периоде) </w:t>
      </w:r>
      <w:r w:rsidR="00D20C86">
        <w:rPr>
          <w:noProof/>
          <w:position w:val="-12"/>
        </w:rPr>
        <w:drawing>
          <wp:inline distT="0" distB="0" distL="0" distR="0">
            <wp:extent cx="600710" cy="31369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600710" cy="313690"/>
                    </a:xfrm>
                    <a:prstGeom prst="rect">
                      <a:avLst/>
                    </a:prstGeom>
                    <a:noFill/>
                    <a:ln>
                      <a:noFill/>
                    </a:ln>
                  </pic:spPr>
                </pic:pic>
              </a:graphicData>
            </a:graphic>
          </wp:inline>
        </w:drawing>
      </w:r>
      <w:r>
        <w:t xml:space="preserve"> определяется по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2360930" cy="313690"/>
            <wp:effectExtent l="0" t="0" r="127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2360930" cy="31369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191135" cy="2730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191135" cy="273050"/>
                    </a:xfrm>
                    <a:prstGeom prst="rect">
                      <a:avLst/>
                    </a:prstGeom>
                    <a:noFill/>
                    <a:ln>
                      <a:noFill/>
                    </a:ln>
                  </pic:spPr>
                </pic:pic>
              </a:graphicData>
            </a:graphic>
          </wp:inline>
        </w:drawing>
      </w:r>
      <w:r w:rsidR="00E83D40">
        <w:t xml:space="preserve"> - расчетный показатель общей стоимости предоставления муниципальных услуг, оказываемых за счет средств бюджета соответствующего городского, сельского поселения по полномочиям органов местного самоуправления поселений;</w:t>
      </w:r>
    </w:p>
    <w:p w:rsidR="00E83D40" w:rsidRDefault="00D20C86">
      <w:pPr>
        <w:pStyle w:val="ConsPlusNormal"/>
        <w:spacing w:before="240"/>
        <w:ind w:firstLine="540"/>
        <w:jc w:val="both"/>
      </w:pPr>
      <w:r>
        <w:rPr>
          <w:noProof/>
          <w:position w:val="-9"/>
        </w:rPr>
        <w:drawing>
          <wp:inline distT="0" distB="0" distL="0" distR="0">
            <wp:extent cx="218440" cy="2730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18440" cy="273050"/>
                    </a:xfrm>
                    <a:prstGeom prst="rect">
                      <a:avLst/>
                    </a:prstGeom>
                    <a:noFill/>
                    <a:ln>
                      <a:noFill/>
                    </a:ln>
                  </pic:spPr>
                </pic:pic>
              </a:graphicData>
            </a:graphic>
          </wp:inline>
        </w:drawing>
      </w:r>
      <w:r w:rsidR="00E83D40">
        <w:t xml:space="preserve"> - численность населения, имеющего место жительства в i-ом городском, сельском поселении;</w:t>
      </w:r>
    </w:p>
    <w:p w:rsidR="00E83D40" w:rsidRDefault="00E83D40">
      <w:pPr>
        <w:pStyle w:val="ConsPlusNormal"/>
        <w:spacing w:before="240"/>
        <w:ind w:firstLine="540"/>
        <w:jc w:val="both"/>
      </w:pPr>
      <w:r>
        <w:t>P - суммарный объем расчетных показателей общей стоимости предоставления муниципальных услуг, оказываемых за счет средств бюджетов соответственно городских, сельских поселений муниципального района по полномочиям органов местного самоуправления городских, сельских поселений;</w:t>
      </w:r>
    </w:p>
    <w:p w:rsidR="00E83D40" w:rsidRDefault="00E83D40">
      <w:pPr>
        <w:pStyle w:val="ConsPlusNormal"/>
        <w:spacing w:before="240"/>
        <w:ind w:firstLine="540"/>
        <w:jc w:val="both"/>
      </w:pPr>
      <w:r>
        <w:t>Ч - численность населения, имеющего место жительства в городских, сельских поселениях соответствующего муниципального района Московской области.</w:t>
      </w:r>
    </w:p>
    <w:p w:rsidR="00E83D40" w:rsidRDefault="00E83D40">
      <w:pPr>
        <w:pStyle w:val="ConsPlusNormal"/>
        <w:jc w:val="both"/>
      </w:pPr>
      <w:r>
        <w:t xml:space="preserve">(п. 5 в ред. </w:t>
      </w:r>
      <w:hyperlink r:id="rId250"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6. Порядок определения расчетного показателя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устанавливается правовыми актами органов местного самоуправления муниципальных районов.</w:t>
      </w:r>
    </w:p>
    <w:p w:rsidR="00E83D40" w:rsidRDefault="00E83D40">
      <w:pPr>
        <w:pStyle w:val="ConsPlusNormal"/>
        <w:spacing w:before="240"/>
        <w:ind w:firstLine="540"/>
        <w:jc w:val="both"/>
      </w:pPr>
      <w:r>
        <w:t>В целях определения расчетного показателя общей стоимости предоставления муниципальных услуг, оказываемых за счет средств бюджета поселения, органами местного самоуправления муниципального района могут устанавливаться нормативы стоимости предоставления муниципальных услуг, оказываемых за счет средств бюджета поселения по вопросам местного значения поселений.</w:t>
      </w:r>
    </w:p>
    <w:p w:rsidR="00E83D40" w:rsidRDefault="00E83D40">
      <w:pPr>
        <w:pStyle w:val="ConsPlusNormal"/>
        <w:spacing w:before="240"/>
        <w:ind w:firstLine="540"/>
        <w:jc w:val="both"/>
      </w:pPr>
      <w:r>
        <w:t>При определении расчетного показателя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в соответствии с законодательством Российской Федерации и законодательством Московской области используются нормативные правовые акты Российской Федерации и нормативные правовые акты Московской области.</w:t>
      </w:r>
    </w:p>
    <w:p w:rsidR="00E83D40" w:rsidRDefault="00E83D40">
      <w:pPr>
        <w:pStyle w:val="ConsPlusNormal"/>
        <w:spacing w:before="240"/>
        <w:ind w:firstLine="540"/>
        <w:jc w:val="both"/>
      </w:pPr>
      <w:r>
        <w:t>В целях определения сумм дотаций на выравнивание бюджетной обеспеченности поселений расчетный показатель общей стоимости предоставления муниципальных услуг, оказываемых за счет средств бюджета поселения, определяется без учета расходов за счет доходов от участия в реализации инвестиционных контрактов на строительство объектов недвижимости жилого назначения, средств от проведения аукционов по продаже права на заключение договоров аренды земельных участков для целей жилищного строительства, планируемых к поступлению, а также стоимости предоставления муниципальных услуг, оказываемых за счет субвенций, субсидий и иных межбюджетных трансфертов, передаваемых из других бюджетов.</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бюджетов поселений соответствующего муниципального района по полномочиям органов местного самоуправления поселений,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поселений.</w:t>
      </w:r>
    </w:p>
    <w:p w:rsidR="00E83D40" w:rsidRDefault="00E83D40">
      <w:pPr>
        <w:pStyle w:val="ConsPlusNormal"/>
        <w:spacing w:before="240"/>
        <w:ind w:firstLine="540"/>
        <w:jc w:val="both"/>
      </w:pPr>
      <w:r>
        <w:t>Расчетный показатель общей стоимости предоставления муниципальных услуг, оказываемых за счет средств бюджета соответствующего поселения, определяется в том числе с использованием нормативов затрат на оказание муниципальных услуг и (или) с применением единых методов расчета.</w:t>
      </w:r>
    </w:p>
    <w:p w:rsidR="00E83D40" w:rsidRDefault="00E83D40">
      <w:pPr>
        <w:pStyle w:val="ConsPlusNormal"/>
        <w:spacing w:before="240"/>
        <w:ind w:firstLine="540"/>
        <w:jc w:val="both"/>
      </w:pPr>
      <w:r>
        <w:t xml:space="preserve">7. Размер дотации бюджету i-го городского, сельского поселения из второй части дотации на выравнивание бюджетной обеспеченности поселений по осуществлению своих полномочий по вопросам местного значения в очередном финансовом году (очередном финансовом году и плановом периоде) </w:t>
      </w:r>
      <w:r w:rsidR="00D20C86">
        <w:rPr>
          <w:noProof/>
          <w:position w:val="-12"/>
        </w:rPr>
        <w:drawing>
          <wp:inline distT="0" distB="0" distL="0" distR="0">
            <wp:extent cx="1091565" cy="31369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1091565" cy="313690"/>
                    </a:xfrm>
                    <a:prstGeom prst="rect">
                      <a:avLst/>
                    </a:prstGeom>
                    <a:noFill/>
                    <a:ln>
                      <a:noFill/>
                    </a:ln>
                  </pic:spPr>
                </pic:pic>
              </a:graphicData>
            </a:graphic>
          </wp:inline>
        </w:drawing>
      </w:r>
      <w:r>
        <w:t>, определяется по следующей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3562350" cy="31369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3562350" cy="31369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12"/>
        </w:rPr>
        <w:drawing>
          <wp:inline distT="0" distB="0" distL="0" distR="0">
            <wp:extent cx="1460500" cy="31369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460500" cy="313690"/>
                    </a:xfrm>
                    <a:prstGeom prst="rect">
                      <a:avLst/>
                    </a:prstGeom>
                    <a:noFill/>
                    <a:ln>
                      <a:noFill/>
                    </a:ln>
                  </pic:spPr>
                </pic:pic>
              </a:graphicData>
            </a:graphic>
          </wp:inline>
        </w:drawing>
      </w:r>
      <w:r w:rsidR="00E83D40">
        <w:t xml:space="preserve"> - объем второй части дотации на выравнивание бюджетной обеспеченности соответственно городских, сельских поселений по осуществлению своих полномочий по вопросам местного значения;</w:t>
      </w:r>
    </w:p>
    <w:p w:rsidR="00E83D40" w:rsidRDefault="00D20C86">
      <w:pPr>
        <w:pStyle w:val="ConsPlusNormal"/>
        <w:spacing w:before="240"/>
        <w:ind w:firstLine="540"/>
        <w:jc w:val="both"/>
      </w:pPr>
      <w:r>
        <w:rPr>
          <w:noProof/>
          <w:position w:val="-9"/>
        </w:rPr>
        <w:drawing>
          <wp:inline distT="0" distB="0" distL="0" distR="0">
            <wp:extent cx="231775" cy="2730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31775" cy="273050"/>
                    </a:xfrm>
                    <a:prstGeom prst="rect">
                      <a:avLst/>
                    </a:prstGeom>
                    <a:noFill/>
                    <a:ln>
                      <a:noFill/>
                    </a:ln>
                  </pic:spPr>
                </pic:pic>
              </a:graphicData>
            </a:graphic>
          </wp:inline>
        </w:drawing>
      </w:r>
      <w:r w:rsidR="00E83D40">
        <w:t xml:space="preserve"> - объем средств, недостающих для достижения i-ым городским, сельским поселением уровня бюджетной обеспеченности городских, сельских поселений, установленного в качестве критерия выравнивания финансовых возможностей городских и сельских поселений в соответствующем муниципальном районе;</w:t>
      </w:r>
    </w:p>
    <w:p w:rsidR="00E83D40" w:rsidRDefault="00E83D40">
      <w:pPr>
        <w:pStyle w:val="ConsPlusNormal"/>
        <w:spacing w:before="240"/>
        <w:ind w:firstLine="540"/>
        <w:jc w:val="both"/>
      </w:pPr>
      <w:r>
        <w:t>О - суммарный объем средств, недостающих для достижения соответственно городскими, сельскими поселениями уровня бюджетной обеспеченности городских, сельских поселений, установленного в качестве критерия выравнивания финансовых возможностей городских и сельских поселений Московской области в соответствующем муниципальном районе.</w:t>
      </w:r>
    </w:p>
    <w:p w:rsidR="00E83D40" w:rsidRDefault="00E83D40">
      <w:pPr>
        <w:pStyle w:val="ConsPlusNormal"/>
        <w:jc w:val="both"/>
      </w:pPr>
      <w:r>
        <w:t xml:space="preserve">(п. 7 в ред. </w:t>
      </w:r>
      <w:hyperlink r:id="rId255"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 xml:space="preserve">8. Объем средств, недостающих для достижения i-ым городским, сельским поселением уровня бюджетной обеспеченности городских, сельских поселений, установленного в качестве критерия выравнивания расчетной бюджетной обеспеченности городских и сельских поселений Московской области в соответствующем муниципальном районе в очередном финансовом году (очередном финансовом году и плановом периоде) </w:t>
      </w:r>
      <w:r w:rsidR="00D20C86">
        <w:rPr>
          <w:noProof/>
          <w:position w:val="-12"/>
        </w:rPr>
        <w:drawing>
          <wp:inline distT="0" distB="0" distL="0" distR="0">
            <wp:extent cx="382270" cy="31369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382270" cy="313690"/>
                    </a:xfrm>
                    <a:prstGeom prst="rect">
                      <a:avLst/>
                    </a:prstGeom>
                    <a:noFill/>
                    <a:ln>
                      <a:noFill/>
                    </a:ln>
                  </pic:spPr>
                </pic:pic>
              </a:graphicData>
            </a:graphic>
          </wp:inline>
        </w:drawing>
      </w:r>
      <w:r>
        <w:t>, определяется по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3289300" cy="313690"/>
            <wp:effectExtent l="0" t="0" r="635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3289300" cy="313690"/>
                    </a:xfrm>
                    <a:prstGeom prst="rect">
                      <a:avLst/>
                    </a:prstGeom>
                    <a:noFill/>
                    <a:ln>
                      <a:noFill/>
                    </a:ln>
                  </pic:spPr>
                </pic:pic>
              </a:graphicData>
            </a:graphic>
          </wp:inline>
        </w:drawing>
      </w:r>
    </w:p>
    <w:p w:rsidR="00E83D40" w:rsidRDefault="00E83D40">
      <w:pPr>
        <w:pStyle w:val="ConsPlusNormal"/>
        <w:jc w:val="both"/>
      </w:pPr>
    </w:p>
    <w:p w:rsidR="00E83D40" w:rsidRDefault="00E83D40">
      <w:pPr>
        <w:pStyle w:val="ConsPlusNormal"/>
        <w:ind w:firstLine="540"/>
        <w:jc w:val="both"/>
      </w:pPr>
      <w:r>
        <w:t>Д - прогноз налоговых доходов бюджетов городских, сельских поселений;</w:t>
      </w:r>
    </w:p>
    <w:p w:rsidR="00E83D40" w:rsidRDefault="00E83D40">
      <w:pPr>
        <w:pStyle w:val="ConsPlusNormal"/>
        <w:spacing w:before="240"/>
        <w:ind w:firstLine="540"/>
        <w:jc w:val="both"/>
      </w:pPr>
      <w:r>
        <w:t>Ч - численность населения, имеющего место жительства в городских, сельских поселениях соответствующего муниципального района Московской области;</w:t>
      </w:r>
    </w:p>
    <w:p w:rsidR="00E83D40" w:rsidRDefault="00D20C86">
      <w:pPr>
        <w:pStyle w:val="ConsPlusNormal"/>
        <w:spacing w:before="240"/>
        <w:ind w:firstLine="540"/>
        <w:jc w:val="both"/>
      </w:pPr>
      <w:r>
        <w:rPr>
          <w:noProof/>
          <w:position w:val="-9"/>
        </w:rPr>
        <w:drawing>
          <wp:inline distT="0" distB="0" distL="0" distR="0">
            <wp:extent cx="218440" cy="27305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18440" cy="273050"/>
                    </a:xfrm>
                    <a:prstGeom prst="rect">
                      <a:avLst/>
                    </a:prstGeom>
                    <a:noFill/>
                    <a:ln>
                      <a:noFill/>
                    </a:ln>
                  </pic:spPr>
                </pic:pic>
              </a:graphicData>
            </a:graphic>
          </wp:inline>
        </w:drawing>
      </w:r>
      <w:r w:rsidR="00E83D40">
        <w:t xml:space="preserve"> - численность населения, имеющего место жительства в i-ом городском, сельском поселении;</w:t>
      </w:r>
    </w:p>
    <w:p w:rsidR="00E83D40" w:rsidRDefault="00E83D40">
      <w:pPr>
        <w:pStyle w:val="ConsPlusNormal"/>
        <w:spacing w:before="240"/>
        <w:ind w:firstLine="540"/>
        <w:jc w:val="both"/>
      </w:pPr>
      <w:r>
        <w:t>БО - уровень бюджетной обеспеченности, установленный в соответствующем муниципальном районе, в качестве критерия выравнивания финансовых возможностей городских и сельских поселений Московской области;</w:t>
      </w:r>
    </w:p>
    <w:p w:rsidR="00E83D40" w:rsidRDefault="00D20C86">
      <w:pPr>
        <w:pStyle w:val="ConsPlusNormal"/>
        <w:spacing w:before="240"/>
        <w:ind w:firstLine="540"/>
        <w:jc w:val="both"/>
      </w:pPr>
      <w:r>
        <w:rPr>
          <w:noProof/>
          <w:position w:val="-9"/>
        </w:rPr>
        <w:drawing>
          <wp:inline distT="0" distB="0" distL="0" distR="0">
            <wp:extent cx="327660" cy="2730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327660" cy="273050"/>
                    </a:xfrm>
                    <a:prstGeom prst="rect">
                      <a:avLst/>
                    </a:prstGeom>
                    <a:noFill/>
                    <a:ln>
                      <a:noFill/>
                    </a:ln>
                  </pic:spPr>
                </pic:pic>
              </a:graphicData>
            </a:graphic>
          </wp:inline>
        </w:drawing>
      </w:r>
      <w:r w:rsidR="00E83D40">
        <w:t xml:space="preserve"> - уровень бюджетной обеспеченности i-го городского, сельского поселения;</w:t>
      </w:r>
    </w:p>
    <w:p w:rsidR="00E83D40" w:rsidRDefault="00D20C86">
      <w:pPr>
        <w:pStyle w:val="ConsPlusNormal"/>
        <w:spacing w:before="240"/>
        <w:ind w:firstLine="540"/>
        <w:jc w:val="both"/>
      </w:pPr>
      <w:r>
        <w:rPr>
          <w:noProof/>
          <w:position w:val="-9"/>
        </w:rPr>
        <w:drawing>
          <wp:inline distT="0" distB="0" distL="0" distR="0">
            <wp:extent cx="450215" cy="273050"/>
            <wp:effectExtent l="0" t="0" r="698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450215" cy="273050"/>
                    </a:xfrm>
                    <a:prstGeom prst="rect">
                      <a:avLst/>
                    </a:prstGeom>
                    <a:noFill/>
                    <a:ln>
                      <a:noFill/>
                    </a:ln>
                  </pic:spPr>
                </pic:pic>
              </a:graphicData>
            </a:graphic>
          </wp:inline>
        </w:drawing>
      </w:r>
      <w:r w:rsidR="00E83D40">
        <w:t xml:space="preserve"> - индекс бюджетных расходов i-го городского, сельского поселения.</w:t>
      </w:r>
    </w:p>
    <w:p w:rsidR="00E83D40" w:rsidRDefault="00E83D40">
      <w:pPr>
        <w:pStyle w:val="ConsPlusNormal"/>
        <w:jc w:val="both"/>
      </w:pPr>
      <w:r>
        <w:t xml:space="preserve">(п. 8 в ред. </w:t>
      </w:r>
      <w:hyperlink r:id="rId260"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 xml:space="preserve">9. Уровень расчетной бюджетной обеспеченности i-го городского, сельского поселения в очередном финансовом году (очередном финансовом году и плановом периоде), </w:t>
      </w:r>
      <w:r w:rsidR="00D20C86">
        <w:rPr>
          <w:noProof/>
          <w:position w:val="-12"/>
        </w:rPr>
        <w:drawing>
          <wp:inline distT="0" distB="0" distL="0" distR="0">
            <wp:extent cx="491490" cy="31369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491490" cy="313690"/>
                    </a:xfrm>
                    <a:prstGeom prst="rect">
                      <a:avLst/>
                    </a:prstGeom>
                    <a:noFill/>
                    <a:ln>
                      <a:noFill/>
                    </a:ln>
                  </pic:spPr>
                </pic:pic>
              </a:graphicData>
            </a:graphic>
          </wp:inline>
        </w:drawing>
      </w:r>
      <w:r>
        <w:t xml:space="preserve"> определяется по формуле:</w:t>
      </w:r>
    </w:p>
    <w:p w:rsidR="00E83D40" w:rsidRDefault="00E83D40">
      <w:pPr>
        <w:pStyle w:val="ConsPlusNormal"/>
        <w:jc w:val="both"/>
      </w:pPr>
    </w:p>
    <w:p w:rsidR="00E83D40" w:rsidRDefault="00D20C86">
      <w:pPr>
        <w:pStyle w:val="ConsPlusNormal"/>
        <w:jc w:val="center"/>
      </w:pPr>
      <w:r>
        <w:rPr>
          <w:noProof/>
          <w:position w:val="-9"/>
        </w:rPr>
        <w:drawing>
          <wp:inline distT="0" distB="0" distL="0" distR="0">
            <wp:extent cx="1910715" cy="2730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1910715" cy="27305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491490" cy="273050"/>
            <wp:effectExtent l="0" t="0" r="381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491490" cy="273050"/>
                    </a:xfrm>
                    <a:prstGeom prst="rect">
                      <a:avLst/>
                    </a:prstGeom>
                    <a:noFill/>
                    <a:ln>
                      <a:noFill/>
                    </a:ln>
                  </pic:spPr>
                </pic:pic>
              </a:graphicData>
            </a:graphic>
          </wp:inline>
        </w:drawing>
      </w:r>
      <w:r w:rsidR="00E83D40">
        <w:t xml:space="preserve"> - индекс налогового потенциала i-го городского, сельского поселения;</w:t>
      </w:r>
    </w:p>
    <w:p w:rsidR="00E83D40" w:rsidRDefault="00D20C86">
      <w:pPr>
        <w:pStyle w:val="ConsPlusNormal"/>
        <w:spacing w:before="240"/>
        <w:ind w:firstLine="540"/>
        <w:jc w:val="both"/>
      </w:pPr>
      <w:r>
        <w:rPr>
          <w:noProof/>
          <w:position w:val="-9"/>
        </w:rPr>
        <w:drawing>
          <wp:inline distT="0" distB="0" distL="0" distR="0">
            <wp:extent cx="450215" cy="273050"/>
            <wp:effectExtent l="0" t="0" r="698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450215" cy="273050"/>
                    </a:xfrm>
                    <a:prstGeom prst="rect">
                      <a:avLst/>
                    </a:prstGeom>
                    <a:noFill/>
                    <a:ln>
                      <a:noFill/>
                    </a:ln>
                  </pic:spPr>
                </pic:pic>
              </a:graphicData>
            </a:graphic>
          </wp:inline>
        </w:drawing>
      </w:r>
      <w:r w:rsidR="00E83D40">
        <w:t xml:space="preserve"> - индекс бюджетных расходов i-го городского, сельского поселения.</w:t>
      </w:r>
    </w:p>
    <w:p w:rsidR="00E83D40" w:rsidRDefault="00E83D40">
      <w:pPr>
        <w:pStyle w:val="ConsPlusNormal"/>
        <w:jc w:val="both"/>
      </w:pPr>
      <w:r>
        <w:t xml:space="preserve">(п. 9 в ред. </w:t>
      </w:r>
      <w:hyperlink r:id="rId265"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 xml:space="preserve">10. Индекс налогового потенциала i-го поселения в очередном финансовом году (очередном финансовом году и плановом периоде) </w:t>
      </w:r>
      <w:r w:rsidR="00D20C86">
        <w:rPr>
          <w:noProof/>
          <w:position w:val="-12"/>
        </w:rPr>
        <w:drawing>
          <wp:inline distT="0" distB="0" distL="0" distR="0">
            <wp:extent cx="655320" cy="31369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55320" cy="313690"/>
                    </a:xfrm>
                    <a:prstGeom prst="rect">
                      <a:avLst/>
                    </a:prstGeom>
                    <a:noFill/>
                    <a:ln>
                      <a:noFill/>
                    </a:ln>
                  </pic:spPr>
                </pic:pic>
              </a:graphicData>
            </a:graphic>
          </wp:inline>
        </w:drawing>
      </w:r>
      <w:r>
        <w:t>, определяется по формуле:</w:t>
      </w:r>
    </w:p>
    <w:p w:rsidR="00E83D40" w:rsidRDefault="00E83D40">
      <w:pPr>
        <w:pStyle w:val="ConsPlusNormal"/>
        <w:jc w:val="both"/>
      </w:pPr>
    </w:p>
    <w:p w:rsidR="00E83D40" w:rsidRDefault="00D20C86">
      <w:pPr>
        <w:pStyle w:val="ConsPlusNormal"/>
        <w:jc w:val="center"/>
      </w:pPr>
      <w:r>
        <w:rPr>
          <w:noProof/>
          <w:position w:val="-12"/>
        </w:rPr>
        <w:drawing>
          <wp:inline distT="0" distB="0" distL="0" distR="0">
            <wp:extent cx="2702560" cy="31369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2702560" cy="313690"/>
                    </a:xfrm>
                    <a:prstGeom prst="rect">
                      <a:avLst/>
                    </a:prstGeom>
                    <a:noFill/>
                    <a:ln>
                      <a:noFill/>
                    </a:ln>
                  </pic:spPr>
                </pic:pic>
              </a:graphicData>
            </a:graphic>
          </wp:inline>
        </w:drawing>
      </w:r>
    </w:p>
    <w:p w:rsidR="00E83D40" w:rsidRDefault="00E83D40">
      <w:pPr>
        <w:pStyle w:val="ConsPlusNormal"/>
        <w:jc w:val="both"/>
      </w:pPr>
    </w:p>
    <w:p w:rsidR="00E83D40" w:rsidRDefault="00D20C86">
      <w:pPr>
        <w:pStyle w:val="ConsPlusNormal"/>
        <w:ind w:firstLine="540"/>
        <w:jc w:val="both"/>
      </w:pPr>
      <w:r>
        <w:rPr>
          <w:noProof/>
          <w:position w:val="-9"/>
        </w:rPr>
        <w:drawing>
          <wp:inline distT="0" distB="0" distL="0" distR="0">
            <wp:extent cx="354965" cy="273050"/>
            <wp:effectExtent l="0" t="0" r="698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354965" cy="273050"/>
                    </a:xfrm>
                    <a:prstGeom prst="rect">
                      <a:avLst/>
                    </a:prstGeom>
                    <a:noFill/>
                    <a:ln>
                      <a:noFill/>
                    </a:ln>
                  </pic:spPr>
                </pic:pic>
              </a:graphicData>
            </a:graphic>
          </wp:inline>
        </w:drawing>
      </w:r>
      <w:r w:rsidR="00E83D40">
        <w:t xml:space="preserve"> - суммарный объем налоговых доходов i-го городского, сельского поселения по видам местных и закрепленных налогов;</w:t>
      </w:r>
    </w:p>
    <w:p w:rsidR="00E83D40" w:rsidRDefault="00D20C86">
      <w:pPr>
        <w:pStyle w:val="ConsPlusNormal"/>
        <w:spacing w:before="240"/>
        <w:ind w:firstLine="540"/>
        <w:jc w:val="both"/>
      </w:pPr>
      <w:r>
        <w:rPr>
          <w:noProof/>
          <w:position w:val="-9"/>
        </w:rPr>
        <w:drawing>
          <wp:inline distT="0" distB="0" distL="0" distR="0">
            <wp:extent cx="218440" cy="2730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218440" cy="273050"/>
                    </a:xfrm>
                    <a:prstGeom prst="rect">
                      <a:avLst/>
                    </a:prstGeom>
                    <a:noFill/>
                    <a:ln>
                      <a:noFill/>
                    </a:ln>
                  </pic:spPr>
                </pic:pic>
              </a:graphicData>
            </a:graphic>
          </wp:inline>
        </w:drawing>
      </w:r>
      <w:r w:rsidR="00E83D40">
        <w:t xml:space="preserve"> - численность населения, имеющего место жительства в i-ом городском, сельском поселении;</w:t>
      </w:r>
    </w:p>
    <w:p w:rsidR="00E83D40" w:rsidRDefault="00E83D40">
      <w:pPr>
        <w:pStyle w:val="ConsPlusNormal"/>
        <w:spacing w:before="240"/>
        <w:ind w:firstLine="540"/>
        <w:jc w:val="both"/>
      </w:pPr>
      <w:r>
        <w:t>НД - суммарный объем налоговых доходов бюджетов соответственно городских, сельских поселений, входящих в состав соответствующего муниципального района, по видам местных и закрепленных налогов;</w:t>
      </w:r>
    </w:p>
    <w:p w:rsidR="00E83D40" w:rsidRDefault="00E83D40">
      <w:pPr>
        <w:pStyle w:val="ConsPlusNormal"/>
        <w:spacing w:before="240"/>
        <w:ind w:firstLine="540"/>
        <w:jc w:val="both"/>
      </w:pPr>
      <w:r>
        <w:t>Ч - численность населения, имеющего место жительства в городских, сельских поселениях соответствующего муниципального района Московской области.</w:t>
      </w:r>
    </w:p>
    <w:p w:rsidR="00E83D40" w:rsidRDefault="00E83D40">
      <w:pPr>
        <w:pStyle w:val="ConsPlusNormal"/>
        <w:jc w:val="both"/>
      </w:pPr>
      <w:r>
        <w:t xml:space="preserve">(п. 10 в ред. </w:t>
      </w:r>
      <w:hyperlink r:id="rId270" w:history="1">
        <w:r>
          <w:rPr>
            <w:color w:val="0000FF"/>
          </w:rPr>
          <w:t>Закона</w:t>
        </w:r>
      </w:hyperlink>
      <w:r>
        <w:t xml:space="preserve"> Московской области от 30.12.2014 N 188/2014-ОЗ)</w:t>
      </w:r>
    </w:p>
    <w:p w:rsidR="00E83D40" w:rsidRDefault="00E83D40">
      <w:pPr>
        <w:pStyle w:val="ConsPlusNormal"/>
        <w:jc w:val="both"/>
      </w:pPr>
    </w:p>
    <w:p w:rsidR="00E83D40" w:rsidRDefault="00E83D40">
      <w:pPr>
        <w:pStyle w:val="ConsPlusNormal"/>
        <w:ind w:firstLine="540"/>
        <w:jc w:val="both"/>
      </w:pPr>
      <w:r>
        <w:t>11. В целях определения индекса налогового потенциала поселения в очередном финансовом году (очередном финансовом году и плановом периоде), органами местного самоуправления муниципальных районов Московской области осуществляется оценка суммарного налогового потенциала поселений на очередной финансовый год (очередной финансовый год и плановый период).</w:t>
      </w:r>
    </w:p>
    <w:p w:rsidR="00E83D40" w:rsidRDefault="00E83D40">
      <w:pPr>
        <w:pStyle w:val="ConsPlusNormal"/>
        <w:spacing w:before="240"/>
        <w:ind w:firstLine="540"/>
        <w:jc w:val="both"/>
      </w:pPr>
      <w:r>
        <w:t>Прогнозная оценка суммарного налогового потенциала бюджетов поселений по видам доходов бюджетов поселений определяется исходя из налоговой базы поселений и налоговых ставок (нормативов) в соответствии с законодательством Российской Федерации и законодательством Московской области, муниципальными правовыми актами органов местного самоуправления поселений по налогам и сборам.</w:t>
      </w:r>
    </w:p>
    <w:p w:rsidR="00E83D40" w:rsidRDefault="00E83D40">
      <w:pPr>
        <w:pStyle w:val="ConsPlusNormal"/>
        <w:spacing w:before="240"/>
        <w:ind w:firstLine="540"/>
        <w:jc w:val="both"/>
      </w:pPr>
      <w:r>
        <w:t>Оценка суммарного налогового потенциала и налоговой базы бюджетов поселений органами местного самоуправления муниципальных районов Московской области производится на основе показателей прогноза социально-экономического развития поселения на очередной год с учетом индексов-дефляторов потребительских цен и в сфере материального производства, ожидаемой оценки поступлений соответствующих доходов в местные бюджеты, а также с учетом изменений, вносимых в бюджетное законодательство Российской Федерации и законодательство Российской Федерации о налогах и сборах.</w:t>
      </w:r>
    </w:p>
    <w:p w:rsidR="00E83D40" w:rsidRDefault="00E83D40">
      <w:pPr>
        <w:pStyle w:val="ConsPlusNormal"/>
        <w:spacing w:before="240"/>
        <w:ind w:firstLine="540"/>
        <w:jc w:val="both"/>
      </w:pPr>
      <w:r>
        <w:t>При оценке налогового потенциала бюджетов поселений органами местного самоуправления муниципальных районов Московской области могут учитываться уровень собираемости налогов, поступление недоимки прошлых периодов, реструктуризация задолженности юридических лиц, а также меры по совершенствованию администрирования налоговых платежей.</w:t>
      </w:r>
    </w:p>
    <w:p w:rsidR="00E83D40" w:rsidRDefault="00E83D40">
      <w:pPr>
        <w:pStyle w:val="ConsPlusNormal"/>
        <w:spacing w:before="240"/>
        <w:ind w:firstLine="540"/>
        <w:jc w:val="both"/>
      </w:pPr>
      <w:r>
        <w:t>При оценке налогового потенциала бюджетов поселений органами местного самоуправления муниципальных районов Московской области не учитываются льготы по уплате налоговых платежей в бюджет, предоставляемые органами местного самоуправления поселений отдельным категориям налогоплательщиков в соответствии с законодательством Российской Федерации о налогах и сборах.</w:t>
      </w:r>
    </w:p>
    <w:p w:rsidR="00E83D40" w:rsidRDefault="00E83D40">
      <w:pPr>
        <w:pStyle w:val="ConsPlusNormal"/>
        <w:spacing w:before="240"/>
        <w:ind w:firstLine="540"/>
        <w:jc w:val="both"/>
      </w:pPr>
      <w:r>
        <w:t>Рассчитанная органами местного самоуправления муниципальных районов прогнозная оценка налогового потенциала бюджетов поселений применяется в целях определения межбюджетных отношений и не является планируемым или рекомендуемым показателем для формирования и утверждения бюджетов поселений.</w:t>
      </w:r>
    </w:p>
    <w:p w:rsidR="00E83D40" w:rsidRDefault="00E83D40">
      <w:pPr>
        <w:pStyle w:val="ConsPlusNormal"/>
        <w:jc w:val="both"/>
      </w:pPr>
    </w:p>
    <w:p w:rsidR="00E83D40" w:rsidRDefault="00E83D40">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Default="00F764A5">
      <w:pPr>
        <w:pStyle w:val="ConsPlusNormal"/>
        <w:jc w:val="both"/>
        <w:rPr>
          <w:lang w:val="en-US"/>
        </w:rPr>
      </w:pPr>
    </w:p>
    <w:p w:rsidR="00F764A5" w:rsidRPr="00F764A5" w:rsidRDefault="00F764A5">
      <w:pPr>
        <w:pStyle w:val="ConsPlusNormal"/>
        <w:jc w:val="both"/>
        <w:rPr>
          <w:lang w:val="en-US"/>
        </w:rPr>
      </w:pPr>
    </w:p>
    <w:p w:rsidR="00E83D40" w:rsidRDefault="00E83D40">
      <w:pPr>
        <w:pStyle w:val="ConsPlusNormal"/>
        <w:jc w:val="both"/>
      </w:pPr>
    </w:p>
    <w:p w:rsidR="00E83D40" w:rsidRDefault="00E83D40">
      <w:pPr>
        <w:pStyle w:val="ConsPlusNormal"/>
        <w:jc w:val="both"/>
      </w:pPr>
    </w:p>
    <w:p w:rsidR="00E83D40" w:rsidRDefault="00E83D40">
      <w:pPr>
        <w:pStyle w:val="ConsPlusNormal"/>
        <w:jc w:val="both"/>
      </w:pPr>
    </w:p>
    <w:p w:rsidR="00E83D40" w:rsidRDefault="00E83D40">
      <w:pPr>
        <w:pStyle w:val="ConsPlusNormal"/>
        <w:jc w:val="right"/>
        <w:outlineLvl w:val="0"/>
      </w:pPr>
      <w:r>
        <w:t>Приложение 10</w:t>
      </w:r>
    </w:p>
    <w:p w:rsidR="00E83D40" w:rsidRDefault="00E83D40">
      <w:pPr>
        <w:pStyle w:val="ConsPlusNormal"/>
        <w:jc w:val="right"/>
      </w:pPr>
      <w:r>
        <w:t>к Закону Московской области</w:t>
      </w:r>
    </w:p>
    <w:p w:rsidR="00E83D40" w:rsidRDefault="00E83D40">
      <w:pPr>
        <w:pStyle w:val="ConsPlusNormal"/>
        <w:jc w:val="right"/>
      </w:pPr>
      <w:r>
        <w:t>"О межбюджетных отношениях</w:t>
      </w:r>
    </w:p>
    <w:p w:rsidR="00E83D40" w:rsidRDefault="00E83D40">
      <w:pPr>
        <w:pStyle w:val="ConsPlusNormal"/>
        <w:jc w:val="right"/>
      </w:pPr>
      <w:r>
        <w:t>в Московской области"</w:t>
      </w:r>
    </w:p>
    <w:p w:rsidR="00E83D40" w:rsidRDefault="00E83D40">
      <w:pPr>
        <w:pStyle w:val="ConsPlusNormal"/>
        <w:jc w:val="right"/>
      </w:pPr>
      <w:r>
        <w:t>от 22 октября 2010 г. N 123/2010-ОЗ</w:t>
      </w:r>
    </w:p>
    <w:p w:rsidR="00E83D40" w:rsidRDefault="00E83D40">
      <w:pPr>
        <w:pStyle w:val="ConsPlusNormal"/>
        <w:jc w:val="both"/>
      </w:pPr>
    </w:p>
    <w:p w:rsidR="00E83D40" w:rsidRDefault="00E83D40">
      <w:pPr>
        <w:pStyle w:val="ConsPlusTitle"/>
        <w:jc w:val="center"/>
      </w:pPr>
      <w:bookmarkStart w:id="34" w:name="Par1078"/>
      <w:bookmarkEnd w:id="34"/>
      <w:r>
        <w:t>ПОРЯДОК</w:t>
      </w:r>
    </w:p>
    <w:p w:rsidR="00E83D40" w:rsidRDefault="00E83D40">
      <w:pPr>
        <w:pStyle w:val="ConsPlusTitle"/>
        <w:jc w:val="center"/>
      </w:pPr>
      <w:r>
        <w:t>РАСПРЕДЕЛЕНИЯ ИНЫХ МЕЖБЮДЖЕТНЫХ ТРАНСФЕРТОВ ИЗ БЮДЖЕТА</w:t>
      </w:r>
    </w:p>
    <w:p w:rsidR="00E83D40" w:rsidRDefault="00E83D40">
      <w:pPr>
        <w:pStyle w:val="ConsPlusTitle"/>
        <w:jc w:val="center"/>
      </w:pPr>
      <w:r>
        <w:t>МОСКОВСКОЙ ОБЛАСТИ БЮДЖЕТАМ МУНИЦИПАЛЬНЫХ ОБРАЗОВАНИЙ</w:t>
      </w:r>
    </w:p>
    <w:p w:rsidR="00E83D40" w:rsidRDefault="00E83D40">
      <w:pPr>
        <w:pStyle w:val="ConsPlusTitle"/>
        <w:jc w:val="center"/>
      </w:pPr>
      <w:r>
        <w:t>МОСКОВСКОЙ ОБЛАСТИ В ЦЕЛЯХ ПООЩРЕНИЯ МУНИЦИПАЛЬНЫХ</w:t>
      </w:r>
    </w:p>
    <w:p w:rsidR="00E83D40" w:rsidRDefault="00E83D40">
      <w:pPr>
        <w:pStyle w:val="ConsPlusTitle"/>
        <w:jc w:val="center"/>
      </w:pPr>
      <w:r>
        <w:t>ОБРАЗОВАНИЙ МОСКОВСКОЙ ОБЛАСТИ, КОТОРЫМ ПО ИТОГАМ ДВУХ</w:t>
      </w:r>
    </w:p>
    <w:p w:rsidR="00E83D40" w:rsidRDefault="00E83D40">
      <w:pPr>
        <w:pStyle w:val="ConsPlusTitle"/>
        <w:jc w:val="center"/>
      </w:pPr>
      <w:r>
        <w:t>ПОСЛЕДНИХ ОТЧЕТНЫХ ФИНАНСОВЫХ ЛЕТ ПОДРЯД ПРИСВОЕНА НАИВЫСШАЯ</w:t>
      </w:r>
    </w:p>
    <w:p w:rsidR="00E83D40" w:rsidRDefault="00E83D40">
      <w:pPr>
        <w:pStyle w:val="ConsPlusTitle"/>
        <w:jc w:val="center"/>
      </w:pPr>
      <w:r>
        <w:t>СТЕПЕНЬ КАЧЕСТВА УПРАВЛЕНИЯ МУНИЦИПАЛЬНЫМИ ФИНАНСАМИ</w:t>
      </w:r>
    </w:p>
    <w:p w:rsidR="00E83D40" w:rsidRDefault="00E83D40">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83D40">
        <w:trPr>
          <w:jc w:val="center"/>
        </w:trPr>
        <w:tc>
          <w:tcPr>
            <w:tcW w:w="10147" w:type="dxa"/>
            <w:tcBorders>
              <w:left w:val="single" w:sz="24" w:space="0" w:color="CED3F1"/>
              <w:right w:val="single" w:sz="24" w:space="0" w:color="F4F3F8"/>
            </w:tcBorders>
            <w:shd w:val="clear" w:color="auto" w:fill="F4F3F8"/>
          </w:tcPr>
          <w:p w:rsidR="00E83D40" w:rsidRDefault="00E83D40">
            <w:pPr>
              <w:pStyle w:val="ConsPlusNormal"/>
              <w:jc w:val="center"/>
              <w:rPr>
                <w:color w:val="392C69"/>
              </w:rPr>
            </w:pPr>
            <w:r>
              <w:rPr>
                <w:color w:val="392C69"/>
              </w:rPr>
              <w:t>Список изменяющих документов</w:t>
            </w:r>
          </w:p>
          <w:p w:rsidR="00E83D40" w:rsidRDefault="00E83D40">
            <w:pPr>
              <w:pStyle w:val="ConsPlusNormal"/>
              <w:jc w:val="center"/>
              <w:rPr>
                <w:color w:val="392C69"/>
              </w:rPr>
            </w:pPr>
            <w:r>
              <w:rPr>
                <w:color w:val="392C69"/>
              </w:rPr>
              <w:t xml:space="preserve">(введен </w:t>
            </w:r>
            <w:hyperlink r:id="rId271" w:history="1">
              <w:r>
                <w:rPr>
                  <w:color w:val="0000FF"/>
                </w:rPr>
                <w:t>Законом</w:t>
              </w:r>
            </w:hyperlink>
            <w:r>
              <w:rPr>
                <w:color w:val="392C69"/>
              </w:rPr>
              <w:t xml:space="preserve"> Московской области</w:t>
            </w:r>
          </w:p>
          <w:p w:rsidR="00E83D40" w:rsidRDefault="00E83D40">
            <w:pPr>
              <w:pStyle w:val="ConsPlusNormal"/>
              <w:jc w:val="center"/>
              <w:rPr>
                <w:color w:val="392C69"/>
              </w:rPr>
            </w:pPr>
            <w:r>
              <w:rPr>
                <w:color w:val="392C69"/>
              </w:rPr>
              <w:t>от 30.12.2014 N 188/2014-ОЗ)</w:t>
            </w:r>
          </w:p>
        </w:tc>
      </w:tr>
    </w:tbl>
    <w:p w:rsidR="00E83D40" w:rsidRDefault="00E83D40">
      <w:pPr>
        <w:pStyle w:val="ConsPlusNormal"/>
        <w:jc w:val="both"/>
      </w:pPr>
    </w:p>
    <w:p w:rsidR="00E83D40" w:rsidRDefault="00E83D40">
      <w:pPr>
        <w:pStyle w:val="ConsPlusNormal"/>
        <w:ind w:firstLine="540"/>
        <w:jc w:val="both"/>
      </w:pPr>
      <w:bookmarkStart w:id="35" w:name="Par1089"/>
      <w:bookmarkEnd w:id="35"/>
      <w:r>
        <w:t>1. Размер иных межбюджетных трансфертов из бюджета Московской области бюджету муниципального образования Московской области в целях поощрения муниципальных образований Московской области, которым по итогам двух последних отчетных финансовых лет подряд присвоена наивысшая степень качества управления муниципальными финансами, в текущем финансовом году (Оi) определяется по следующей формуле:</w:t>
      </w:r>
    </w:p>
    <w:p w:rsidR="00E83D40" w:rsidRDefault="00E83D40">
      <w:pPr>
        <w:pStyle w:val="ConsPlusNormal"/>
        <w:jc w:val="both"/>
      </w:pPr>
    </w:p>
    <w:p w:rsidR="00E83D40" w:rsidRDefault="00E83D40">
      <w:pPr>
        <w:pStyle w:val="ConsPlusNormal"/>
        <w:ind w:firstLine="540"/>
        <w:jc w:val="both"/>
      </w:pPr>
      <w:r>
        <w:t>Оi = О x (Дохi / Дох), где:</w:t>
      </w:r>
    </w:p>
    <w:p w:rsidR="00E83D40" w:rsidRDefault="00E83D40">
      <w:pPr>
        <w:pStyle w:val="ConsPlusNormal"/>
        <w:jc w:val="both"/>
      </w:pPr>
    </w:p>
    <w:p w:rsidR="00E83D40" w:rsidRDefault="00E83D40">
      <w:pPr>
        <w:pStyle w:val="ConsPlusNormal"/>
        <w:ind w:firstLine="540"/>
        <w:jc w:val="both"/>
      </w:pPr>
      <w:r>
        <w:t>О - объем бюджетных ассигнований, предусмотренных в бюджете Московской области в текущем финансовом году в целях поощрения муниципальных образований Московской области, которым по итогам двух последних отчетных финансовых лет подряд присвоена наивысшая степень качества управления муниципальными финансами;</w:t>
      </w:r>
    </w:p>
    <w:p w:rsidR="00E83D40" w:rsidRDefault="00E83D40">
      <w:pPr>
        <w:pStyle w:val="ConsPlusNormal"/>
        <w:spacing w:before="240"/>
        <w:ind w:firstLine="540"/>
        <w:jc w:val="both"/>
      </w:pPr>
      <w:r>
        <w:t>Дохi - налоговые и неналоговые доходы бюджета i-го муниципального образования Московской области (без учета налоговых доходов по дополнительным нормативам отчислений от налога на доходы физических лиц) в отчетном году;</w:t>
      </w:r>
    </w:p>
    <w:p w:rsidR="00E83D40" w:rsidRDefault="00E83D40">
      <w:pPr>
        <w:pStyle w:val="ConsPlusNormal"/>
        <w:spacing w:before="240"/>
        <w:ind w:firstLine="540"/>
        <w:jc w:val="both"/>
      </w:pPr>
      <w:r>
        <w:t>Дох - суммарные налоговые и неналоговые доходы бюджетов муниципальных образований Московской области (без учета налоговых доходов по дополнительным нормативам отчислений от налога на доходы физических лиц), которым по итогам двух последних отчетных финансовых лет подряд присвоена наивысшая степень качества управления муниципальными финансами, в отчетном финансовом году.</w:t>
      </w:r>
    </w:p>
    <w:p w:rsidR="00E83D40" w:rsidRDefault="00E83D40">
      <w:pPr>
        <w:pStyle w:val="ConsPlusNormal"/>
        <w:jc w:val="both"/>
      </w:pPr>
    </w:p>
    <w:p w:rsidR="00E83D40" w:rsidRDefault="00E83D40">
      <w:pPr>
        <w:pStyle w:val="ConsPlusNormal"/>
        <w:ind w:firstLine="540"/>
        <w:jc w:val="both"/>
      </w:pPr>
      <w:r>
        <w:t xml:space="preserve">2. Распределение иных межбюджетных трансфертов, указанных в </w:t>
      </w:r>
      <w:hyperlink w:anchor="Par1089" w:tooltip="1. Размер иных межбюджетных трансфертов из бюджета Московской области бюджету муниципального образования Московской области в целях поощрения муниципальных образований Московской области, которым по итогам двух последних отчетных финансовых лет подряд присвоена наивысшая степень качества управления муниципальными финансами, в текущем финансовом году (Оi) определяется по следующей формуле:" w:history="1">
        <w:r>
          <w:rPr>
            <w:color w:val="0000FF"/>
          </w:rPr>
          <w:t>пункте 1</w:t>
        </w:r>
      </w:hyperlink>
      <w:r>
        <w:t xml:space="preserve"> настоящего Порядка, утверждается законом Московской области о бюджете Московской области на соответствующий финансовый год и плановый период.</w:t>
      </w:r>
    </w:p>
    <w:p w:rsidR="00E83D40" w:rsidRDefault="00E83D40" w:rsidP="00F764A5">
      <w:pPr>
        <w:pStyle w:val="ConsPlusNormal"/>
        <w:spacing w:before="240"/>
        <w:ind w:firstLine="540"/>
        <w:jc w:val="both"/>
        <w:rPr>
          <w:sz w:val="2"/>
          <w:szCs w:val="2"/>
        </w:rPr>
      </w:pPr>
      <w:r>
        <w:t xml:space="preserve">3. Иные межбюджетные трансферты, указанные в </w:t>
      </w:r>
      <w:hyperlink w:anchor="Par1089" w:tooltip="1. Размер иных межбюджетных трансфертов из бюджета Московской области бюджету муниципального образования Московской области в целях поощрения муниципальных образований Московской области, которым по итогам двух последних отчетных финансовых лет подряд присвоена наивысшая степень качества управления муниципальными финансами, в текущем финансовом году (Оi) определяется по следующей формуле:" w:history="1">
        <w:r>
          <w:rPr>
            <w:color w:val="0000FF"/>
          </w:rPr>
          <w:t>пункте 1</w:t>
        </w:r>
      </w:hyperlink>
      <w:r>
        <w:t xml:space="preserve"> настоящего Порядка, направляются органами местного самоуправления муниципальных образований Московской области на закупку техники и оборудования, программного обеспечения, организацию и ведение баз данных, обучение, повышение квалификации и на возмещение ранее произведенных расходов по указанным направлениям.</w:t>
      </w:r>
    </w:p>
    <w:sectPr w:rsidR="00E83D4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E3D" w:rsidRDefault="009B0E3D">
      <w:pPr>
        <w:spacing w:after="0" w:line="240" w:lineRule="auto"/>
      </w:pPr>
      <w:r>
        <w:separator/>
      </w:r>
    </w:p>
  </w:endnote>
  <w:endnote w:type="continuationSeparator" w:id="0">
    <w:p w:rsidR="009B0E3D" w:rsidRDefault="009B0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E3D" w:rsidRDefault="009B0E3D">
      <w:pPr>
        <w:spacing w:after="0" w:line="240" w:lineRule="auto"/>
      </w:pPr>
      <w:r>
        <w:separator/>
      </w:r>
    </w:p>
  </w:footnote>
  <w:footnote w:type="continuationSeparator" w:id="0">
    <w:p w:rsidR="009B0E3D" w:rsidRDefault="009B0E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7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4A5"/>
    <w:rsid w:val="009B0E3D"/>
    <w:rsid w:val="00D20C86"/>
    <w:rsid w:val="00E83D40"/>
    <w:rsid w:val="00F76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header"/>
    <w:basedOn w:val="a"/>
    <w:link w:val="a4"/>
    <w:uiPriority w:val="99"/>
    <w:unhideWhenUsed/>
    <w:rsid w:val="00F764A5"/>
    <w:pPr>
      <w:tabs>
        <w:tab w:val="center" w:pos="4677"/>
        <w:tab w:val="right" w:pos="9355"/>
      </w:tabs>
    </w:pPr>
  </w:style>
  <w:style w:type="character" w:customStyle="1" w:styleId="a4">
    <w:name w:val="Верхний колонтитул Знак"/>
    <w:basedOn w:val="a0"/>
    <w:link w:val="a3"/>
    <w:uiPriority w:val="99"/>
    <w:locked/>
    <w:rsid w:val="00F764A5"/>
    <w:rPr>
      <w:rFonts w:cs="Times New Roman"/>
    </w:rPr>
  </w:style>
  <w:style w:type="paragraph" w:styleId="a5">
    <w:name w:val="footer"/>
    <w:basedOn w:val="a"/>
    <w:link w:val="a6"/>
    <w:uiPriority w:val="99"/>
    <w:unhideWhenUsed/>
    <w:rsid w:val="00F764A5"/>
    <w:pPr>
      <w:tabs>
        <w:tab w:val="center" w:pos="4677"/>
        <w:tab w:val="right" w:pos="9355"/>
      </w:tabs>
    </w:pPr>
  </w:style>
  <w:style w:type="character" w:customStyle="1" w:styleId="a6">
    <w:name w:val="Нижний колонтитул Знак"/>
    <w:basedOn w:val="a0"/>
    <w:link w:val="a5"/>
    <w:uiPriority w:val="99"/>
    <w:locked/>
    <w:rsid w:val="00F764A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header"/>
    <w:basedOn w:val="a"/>
    <w:link w:val="a4"/>
    <w:uiPriority w:val="99"/>
    <w:unhideWhenUsed/>
    <w:rsid w:val="00F764A5"/>
    <w:pPr>
      <w:tabs>
        <w:tab w:val="center" w:pos="4677"/>
        <w:tab w:val="right" w:pos="9355"/>
      </w:tabs>
    </w:pPr>
  </w:style>
  <w:style w:type="character" w:customStyle="1" w:styleId="a4">
    <w:name w:val="Верхний колонтитул Знак"/>
    <w:basedOn w:val="a0"/>
    <w:link w:val="a3"/>
    <w:uiPriority w:val="99"/>
    <w:locked/>
    <w:rsid w:val="00F764A5"/>
    <w:rPr>
      <w:rFonts w:cs="Times New Roman"/>
    </w:rPr>
  </w:style>
  <w:style w:type="paragraph" w:styleId="a5">
    <w:name w:val="footer"/>
    <w:basedOn w:val="a"/>
    <w:link w:val="a6"/>
    <w:uiPriority w:val="99"/>
    <w:unhideWhenUsed/>
    <w:rsid w:val="00F764A5"/>
    <w:pPr>
      <w:tabs>
        <w:tab w:val="center" w:pos="4677"/>
        <w:tab w:val="right" w:pos="9355"/>
      </w:tabs>
    </w:pPr>
  </w:style>
  <w:style w:type="character" w:customStyle="1" w:styleId="a6">
    <w:name w:val="Нижний колонтитул Знак"/>
    <w:basedOn w:val="a0"/>
    <w:link w:val="a5"/>
    <w:uiPriority w:val="99"/>
    <w:locked/>
    <w:rsid w:val="00F764A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MOB&amp;n=178112&amp;dst=100136&amp;fld=134" TargetMode="External"/><Relationship Id="rId21" Type="http://schemas.openxmlformats.org/officeDocument/2006/relationships/hyperlink" Target="https://login.consultant.ru/link/?req=doc&amp;base=LAW&amp;n=304193&amp;dst=810&amp;fld=134" TargetMode="External"/><Relationship Id="rId42" Type="http://schemas.openxmlformats.org/officeDocument/2006/relationships/hyperlink" Target="https://login.consultant.ru/link/?req=doc&amp;base=MOB&amp;n=200953&amp;dst=100020&amp;fld=134" TargetMode="External"/><Relationship Id="rId63" Type="http://schemas.openxmlformats.org/officeDocument/2006/relationships/hyperlink" Target="https://login.consultant.ru/link/?req=doc&amp;base=MOB&amp;n=277660&amp;dst=100010&amp;fld=134" TargetMode="External"/><Relationship Id="rId84" Type="http://schemas.openxmlformats.org/officeDocument/2006/relationships/hyperlink" Target="https://login.consultant.ru/link/?req=doc&amp;base=MOB&amp;n=178112&amp;dst=100105&amp;fld=134" TargetMode="External"/><Relationship Id="rId138" Type="http://schemas.openxmlformats.org/officeDocument/2006/relationships/hyperlink" Target="https://login.consultant.ru/link/?req=doc&amp;base=MOB&amp;n=178112&amp;dst=100156&amp;fld=134" TargetMode="External"/><Relationship Id="rId159" Type="http://schemas.openxmlformats.org/officeDocument/2006/relationships/hyperlink" Target="https://login.consultant.ru/link/?req=doc&amp;base=MOB&amp;n=178112&amp;dst=100166&amp;fld=134" TargetMode="External"/><Relationship Id="rId170" Type="http://schemas.openxmlformats.org/officeDocument/2006/relationships/hyperlink" Target="https://login.consultant.ru/link/?req=doc&amp;base=MOB&amp;n=178112&amp;dst=100170&amp;fld=134" TargetMode="External"/><Relationship Id="rId191" Type="http://schemas.openxmlformats.org/officeDocument/2006/relationships/hyperlink" Target="https://login.consultant.ru/link/?req=doc&amp;base=MOB&amp;n=178112&amp;dst=100172&amp;fld=134" TargetMode="External"/><Relationship Id="rId205" Type="http://schemas.openxmlformats.org/officeDocument/2006/relationships/hyperlink" Target="https://login.consultant.ru/link/?req=doc&amp;base=MOB&amp;n=162217&amp;dst=100091&amp;fld=134" TargetMode="External"/><Relationship Id="rId226" Type="http://schemas.openxmlformats.org/officeDocument/2006/relationships/image" Target="media/image24.wmf"/><Relationship Id="rId247" Type="http://schemas.openxmlformats.org/officeDocument/2006/relationships/image" Target="media/image30.wmf"/><Relationship Id="rId107" Type="http://schemas.openxmlformats.org/officeDocument/2006/relationships/hyperlink" Target="https://login.consultant.ru/link/?req=doc&amp;base=MOB&amp;n=231364&amp;dst=100010&amp;fld=134" TargetMode="External"/><Relationship Id="rId268" Type="http://schemas.openxmlformats.org/officeDocument/2006/relationships/image" Target="media/image47.wmf"/><Relationship Id="rId11" Type="http://schemas.openxmlformats.org/officeDocument/2006/relationships/hyperlink" Target="https://login.consultant.ru/link/?req=doc&amp;base=MOB&amp;n=178112&amp;dst=100007&amp;fld=134" TargetMode="External"/><Relationship Id="rId32" Type="http://schemas.openxmlformats.org/officeDocument/2006/relationships/hyperlink" Target="https://login.consultant.ru/link/?req=doc&amp;base=MOB&amp;n=200953&amp;dst=100013&amp;fld=134" TargetMode="External"/><Relationship Id="rId53" Type="http://schemas.openxmlformats.org/officeDocument/2006/relationships/hyperlink" Target="https://login.consultant.ru/link/?req=doc&amp;base=MOB&amp;n=200953&amp;dst=100051&amp;fld=134" TargetMode="External"/><Relationship Id="rId74" Type="http://schemas.openxmlformats.org/officeDocument/2006/relationships/hyperlink" Target="https://login.consultant.ru/link/?req=doc&amp;base=MOB&amp;n=178112&amp;dst=100067&amp;fld=134" TargetMode="External"/><Relationship Id="rId128" Type="http://schemas.openxmlformats.org/officeDocument/2006/relationships/hyperlink" Target="https://login.consultant.ru/link/?req=doc&amp;base=MOB&amp;n=200953&amp;dst=100119&amp;fld=134" TargetMode="External"/><Relationship Id="rId149" Type="http://schemas.openxmlformats.org/officeDocument/2006/relationships/hyperlink" Target="https://login.consultant.ru/link/?req=doc&amp;base=MOB&amp;n=178112&amp;dst=100162&amp;fld=134" TargetMode="External"/><Relationship Id="rId5" Type="http://schemas.openxmlformats.org/officeDocument/2006/relationships/footnotes" Target="footnotes.xml"/><Relationship Id="rId95" Type="http://schemas.openxmlformats.org/officeDocument/2006/relationships/hyperlink" Target="https://login.consultant.ru/link/?req=doc&amp;base=MOB&amp;n=218106&amp;dst=100031&amp;fld=134" TargetMode="External"/><Relationship Id="rId160" Type="http://schemas.openxmlformats.org/officeDocument/2006/relationships/hyperlink" Target="https://login.consultant.ru/link/?req=doc&amp;base=MOB&amp;n=162217&amp;dst=100063&amp;fld=134" TargetMode="External"/><Relationship Id="rId181" Type="http://schemas.openxmlformats.org/officeDocument/2006/relationships/image" Target="media/image14.wmf"/><Relationship Id="rId216" Type="http://schemas.openxmlformats.org/officeDocument/2006/relationships/hyperlink" Target="https://login.consultant.ru/link/?req=doc&amp;base=MOB&amp;n=162217&amp;dst=100113&amp;fld=134" TargetMode="External"/><Relationship Id="rId237" Type="http://schemas.openxmlformats.org/officeDocument/2006/relationships/image" Target="media/image28.wmf"/><Relationship Id="rId258" Type="http://schemas.openxmlformats.org/officeDocument/2006/relationships/image" Target="media/image39.wmf"/><Relationship Id="rId22" Type="http://schemas.openxmlformats.org/officeDocument/2006/relationships/hyperlink" Target="https://login.consultant.ru/link/?req=doc&amp;base=MOB&amp;n=277432" TargetMode="External"/><Relationship Id="rId43" Type="http://schemas.openxmlformats.org/officeDocument/2006/relationships/image" Target="media/image1.wmf"/><Relationship Id="rId64" Type="http://schemas.openxmlformats.org/officeDocument/2006/relationships/hyperlink" Target="https://login.consultant.ru/link/?req=doc&amp;base=MOB&amp;n=200953&amp;dst=100061&amp;fld=134" TargetMode="External"/><Relationship Id="rId118" Type="http://schemas.openxmlformats.org/officeDocument/2006/relationships/hyperlink" Target="https://login.consultant.ru/link/?req=doc&amp;base=MOB&amp;n=113787" TargetMode="External"/><Relationship Id="rId139" Type="http://schemas.openxmlformats.org/officeDocument/2006/relationships/hyperlink" Target="https://login.consultant.ru/link/?req=doc&amp;base=MOB&amp;n=178112&amp;dst=100156&amp;fld=134" TargetMode="External"/><Relationship Id="rId85" Type="http://schemas.openxmlformats.org/officeDocument/2006/relationships/hyperlink" Target="https://login.consultant.ru/link/?req=doc&amp;base=MOB&amp;n=178112&amp;dst=100106&amp;fld=134" TargetMode="External"/><Relationship Id="rId150" Type="http://schemas.openxmlformats.org/officeDocument/2006/relationships/hyperlink" Target="https://login.consultant.ru/link/?req=doc&amp;base=MOB&amp;n=162217&amp;dst=100059&amp;fld=134" TargetMode="External"/><Relationship Id="rId171" Type="http://schemas.openxmlformats.org/officeDocument/2006/relationships/hyperlink" Target="https://login.consultant.ru/link/?req=doc&amp;base=MOB&amp;n=162217&amp;dst=100068&amp;fld=134" TargetMode="External"/><Relationship Id="rId192" Type="http://schemas.openxmlformats.org/officeDocument/2006/relationships/hyperlink" Target="https://login.consultant.ru/link/?req=doc&amp;base=MOB&amp;n=200953&amp;dst=100147&amp;fld=134" TargetMode="External"/><Relationship Id="rId206" Type="http://schemas.openxmlformats.org/officeDocument/2006/relationships/hyperlink" Target="https://login.consultant.ru/link/?req=doc&amp;base=MOB&amp;n=178112&amp;dst=100177&amp;fld=134" TargetMode="External"/><Relationship Id="rId227" Type="http://schemas.openxmlformats.org/officeDocument/2006/relationships/image" Target="media/image25.wmf"/><Relationship Id="rId248" Type="http://schemas.openxmlformats.org/officeDocument/2006/relationships/image" Target="media/image31.wmf"/><Relationship Id="rId269" Type="http://schemas.openxmlformats.org/officeDocument/2006/relationships/image" Target="media/image48.wmf"/><Relationship Id="rId12" Type="http://schemas.openxmlformats.org/officeDocument/2006/relationships/hyperlink" Target="https://login.consultant.ru/link/?req=doc&amp;base=MOB&amp;n=181635&amp;dst=100007&amp;fld=134" TargetMode="External"/><Relationship Id="rId33" Type="http://schemas.openxmlformats.org/officeDocument/2006/relationships/hyperlink" Target="https://login.consultant.ru/link/?req=doc&amp;base=LAW&amp;n=304193" TargetMode="External"/><Relationship Id="rId108" Type="http://schemas.openxmlformats.org/officeDocument/2006/relationships/hyperlink" Target="https://login.consultant.ru/link/?req=doc&amp;base=MOB&amp;n=178112&amp;dst=100125&amp;fld=134" TargetMode="External"/><Relationship Id="rId129" Type="http://schemas.openxmlformats.org/officeDocument/2006/relationships/hyperlink" Target="https://login.consultant.ru/link/?req=doc&amp;base=MOB&amp;n=142835&amp;dst=100016&amp;fld=134" TargetMode="External"/><Relationship Id="rId54" Type="http://schemas.openxmlformats.org/officeDocument/2006/relationships/hyperlink" Target="https://login.consultant.ru/link/?req=doc&amp;base=MOB&amp;n=162217&amp;dst=100009&amp;fld=134" TargetMode="External"/><Relationship Id="rId75" Type="http://schemas.openxmlformats.org/officeDocument/2006/relationships/hyperlink" Target="https://login.consultant.ru/link/?req=doc&amp;base=MOB&amp;n=200953&amp;dst=100064&amp;fld=134" TargetMode="External"/><Relationship Id="rId96" Type="http://schemas.openxmlformats.org/officeDocument/2006/relationships/hyperlink" Target="https://login.consultant.ru/link/?req=doc&amp;base=MOB&amp;n=218106&amp;dst=100032&amp;fld=134" TargetMode="External"/><Relationship Id="rId140" Type="http://schemas.openxmlformats.org/officeDocument/2006/relationships/hyperlink" Target="https://login.consultant.ru/link/?req=doc&amp;base=MOB&amp;n=142835&amp;dst=100019&amp;fld=134" TargetMode="External"/><Relationship Id="rId161" Type="http://schemas.openxmlformats.org/officeDocument/2006/relationships/hyperlink" Target="https://login.consultant.ru/link/?req=doc&amp;base=MOB&amp;n=178112&amp;dst=100166&amp;fld=134" TargetMode="External"/><Relationship Id="rId182" Type="http://schemas.openxmlformats.org/officeDocument/2006/relationships/image" Target="media/image15.wmf"/><Relationship Id="rId217" Type="http://schemas.openxmlformats.org/officeDocument/2006/relationships/hyperlink" Target="https://login.consultant.ru/link/?req=doc&amp;base=MOB&amp;n=178112&amp;dst=100180&amp;fld=134" TargetMode="External"/><Relationship Id="rId6" Type="http://schemas.openxmlformats.org/officeDocument/2006/relationships/endnotes" Target="endnotes.xml"/><Relationship Id="rId238" Type="http://schemas.openxmlformats.org/officeDocument/2006/relationships/hyperlink" Target="https://login.consultant.ru/link/?req=doc&amp;base=MOB&amp;n=142835&amp;dst=100023&amp;fld=134" TargetMode="External"/><Relationship Id="rId259" Type="http://schemas.openxmlformats.org/officeDocument/2006/relationships/image" Target="media/image40.wmf"/><Relationship Id="rId23" Type="http://schemas.openxmlformats.org/officeDocument/2006/relationships/hyperlink" Target="https://login.consultant.ru/link/?req=doc&amp;base=LAW&amp;n=304193" TargetMode="External"/><Relationship Id="rId119" Type="http://schemas.openxmlformats.org/officeDocument/2006/relationships/hyperlink" Target="https://login.consultant.ru/link/?req=doc&amp;base=MOB&amp;n=113787" TargetMode="External"/><Relationship Id="rId270" Type="http://schemas.openxmlformats.org/officeDocument/2006/relationships/hyperlink" Target="https://login.consultant.ru/link/?req=doc&amp;base=MOB&amp;n=200953&amp;dst=100190&amp;fld=134" TargetMode="External"/><Relationship Id="rId44" Type="http://schemas.openxmlformats.org/officeDocument/2006/relationships/image" Target="media/image2.wmf"/><Relationship Id="rId60" Type="http://schemas.openxmlformats.org/officeDocument/2006/relationships/hyperlink" Target="https://login.consultant.ru/link/?req=doc&amp;base=MOB&amp;n=200953&amp;dst=100057&amp;fld=134" TargetMode="External"/><Relationship Id="rId65" Type="http://schemas.openxmlformats.org/officeDocument/2006/relationships/hyperlink" Target="https://login.consultant.ru/link/?req=doc&amp;base=MOB&amp;n=200953&amp;dst=100062&amp;fld=134" TargetMode="External"/><Relationship Id="rId81" Type="http://schemas.openxmlformats.org/officeDocument/2006/relationships/hyperlink" Target="https://login.consultant.ru/link/?req=doc&amp;base=MOB&amp;n=178112&amp;dst=100102&amp;fld=134" TargetMode="External"/><Relationship Id="rId86" Type="http://schemas.openxmlformats.org/officeDocument/2006/relationships/hyperlink" Target="https://login.consultant.ru/link/?req=doc&amp;base=MOB&amp;n=178112&amp;dst=100107&amp;fld=134" TargetMode="External"/><Relationship Id="rId130" Type="http://schemas.openxmlformats.org/officeDocument/2006/relationships/hyperlink" Target="https://login.consultant.ru/link/?req=doc&amp;base=MOB&amp;n=178112&amp;dst=100154&amp;fld=134" TargetMode="External"/><Relationship Id="rId135" Type="http://schemas.openxmlformats.org/officeDocument/2006/relationships/hyperlink" Target="https://login.consultant.ru/link/?req=doc&amp;base=MOB&amp;n=142835&amp;dst=100017&amp;fld=134" TargetMode="External"/><Relationship Id="rId151" Type="http://schemas.openxmlformats.org/officeDocument/2006/relationships/hyperlink" Target="https://login.consultant.ru/link/?req=doc&amp;base=MOB&amp;n=178112&amp;dst=100163&amp;fld=134" TargetMode="External"/><Relationship Id="rId156" Type="http://schemas.openxmlformats.org/officeDocument/2006/relationships/hyperlink" Target="https://login.consultant.ru/link/?req=doc&amp;base=MOB&amp;n=162217&amp;dst=100062&amp;fld=134" TargetMode="External"/><Relationship Id="rId177" Type="http://schemas.openxmlformats.org/officeDocument/2006/relationships/image" Target="media/image10.wmf"/><Relationship Id="rId198" Type="http://schemas.openxmlformats.org/officeDocument/2006/relationships/hyperlink" Target="https://login.consultant.ru/link/?req=doc&amp;base=MOB&amp;n=162217&amp;dst=100089&amp;fld=134" TargetMode="External"/><Relationship Id="rId172" Type="http://schemas.openxmlformats.org/officeDocument/2006/relationships/hyperlink" Target="https://login.consultant.ru/link/?req=doc&amp;base=MOB&amp;n=162217&amp;dst=100069&amp;fld=134" TargetMode="External"/><Relationship Id="rId193" Type="http://schemas.openxmlformats.org/officeDocument/2006/relationships/hyperlink" Target="https://login.consultant.ru/link/?req=doc&amp;base=MOB&amp;n=162217&amp;dst=100086&amp;fld=134" TargetMode="External"/><Relationship Id="rId202" Type="http://schemas.openxmlformats.org/officeDocument/2006/relationships/hyperlink" Target="https://login.consultant.ru/link/?req=doc&amp;base=MOB&amp;n=178112&amp;dst=100175&amp;fld=134" TargetMode="External"/><Relationship Id="rId207" Type="http://schemas.openxmlformats.org/officeDocument/2006/relationships/hyperlink" Target="https://login.consultant.ru/link/?req=doc&amp;base=MOB&amp;n=162217&amp;dst=100093&amp;fld=134" TargetMode="External"/><Relationship Id="rId223" Type="http://schemas.openxmlformats.org/officeDocument/2006/relationships/image" Target="media/image22.wmf"/><Relationship Id="rId228" Type="http://schemas.openxmlformats.org/officeDocument/2006/relationships/image" Target="media/image26.wmf"/><Relationship Id="rId244" Type="http://schemas.openxmlformats.org/officeDocument/2006/relationships/hyperlink" Target="https://login.consultant.ru/link/?req=doc&amp;base=MOB&amp;n=200953&amp;dst=100162&amp;fld=134" TargetMode="External"/><Relationship Id="rId249" Type="http://schemas.openxmlformats.org/officeDocument/2006/relationships/image" Target="media/image32.wmf"/><Relationship Id="rId13" Type="http://schemas.openxmlformats.org/officeDocument/2006/relationships/hyperlink" Target="https://login.consultant.ru/link/?req=doc&amp;base=MOB&amp;n=193043&amp;dst=100007&amp;fld=134" TargetMode="External"/><Relationship Id="rId18" Type="http://schemas.openxmlformats.org/officeDocument/2006/relationships/hyperlink" Target="https://login.consultant.ru/link/?req=doc&amp;base=MOB&amp;n=256952&amp;dst=100007&amp;fld=134" TargetMode="External"/><Relationship Id="rId39" Type="http://schemas.openxmlformats.org/officeDocument/2006/relationships/hyperlink" Target="https://login.consultant.ru/link/?req=doc&amp;base=MOB&amp;n=256952&amp;dst=100014&amp;fld=134" TargetMode="External"/><Relationship Id="rId109" Type="http://schemas.openxmlformats.org/officeDocument/2006/relationships/hyperlink" Target="https://login.consultant.ru/link/?req=doc&amp;base=MOB&amp;n=181635&amp;dst=100016&amp;fld=134" TargetMode="External"/><Relationship Id="rId260" Type="http://schemas.openxmlformats.org/officeDocument/2006/relationships/hyperlink" Target="https://login.consultant.ru/link/?req=doc&amp;base=MOB&amp;n=200953&amp;dst=100178&amp;fld=134" TargetMode="External"/><Relationship Id="rId265" Type="http://schemas.openxmlformats.org/officeDocument/2006/relationships/hyperlink" Target="https://login.consultant.ru/link/?req=doc&amp;base=MOB&amp;n=200953&amp;dst=100186&amp;fld=134" TargetMode="External"/><Relationship Id="rId34" Type="http://schemas.openxmlformats.org/officeDocument/2006/relationships/hyperlink" Target="https://login.consultant.ru/link/?req=doc&amp;base=MOB&amp;n=178112&amp;dst=100012&amp;fld=134" TargetMode="External"/><Relationship Id="rId50" Type="http://schemas.openxmlformats.org/officeDocument/2006/relationships/hyperlink" Target="https://login.consultant.ru/link/?req=doc&amp;base=MOB&amp;n=200953&amp;dst=100035&amp;fld=134" TargetMode="External"/><Relationship Id="rId55" Type="http://schemas.openxmlformats.org/officeDocument/2006/relationships/hyperlink" Target="https://login.consultant.ru/link/?req=doc&amp;base=MOB&amp;n=178112&amp;dst=100047&amp;fld=134" TargetMode="External"/><Relationship Id="rId76" Type="http://schemas.openxmlformats.org/officeDocument/2006/relationships/hyperlink" Target="https://login.consultant.ru/link/?req=doc&amp;base=MOB&amp;n=178112&amp;dst=100068&amp;fld=134" TargetMode="External"/><Relationship Id="rId97" Type="http://schemas.openxmlformats.org/officeDocument/2006/relationships/hyperlink" Target="https://login.consultant.ru/link/?req=doc&amp;base=MOB&amp;n=200953&amp;dst=100105&amp;fld=134" TargetMode="External"/><Relationship Id="rId104" Type="http://schemas.openxmlformats.org/officeDocument/2006/relationships/hyperlink" Target="https://login.consultant.ru/link/?req=doc&amp;base=MOB&amp;n=181635&amp;dst=100015&amp;fld=134" TargetMode="External"/><Relationship Id="rId120" Type="http://schemas.openxmlformats.org/officeDocument/2006/relationships/hyperlink" Target="https://login.consultant.ru/link/?req=doc&amp;base=MOB&amp;n=113793" TargetMode="External"/><Relationship Id="rId125" Type="http://schemas.openxmlformats.org/officeDocument/2006/relationships/hyperlink" Target="https://login.consultant.ru/link/?req=doc&amp;base=MOB&amp;n=113648&amp;dst=100018&amp;fld=134" TargetMode="External"/><Relationship Id="rId141" Type="http://schemas.openxmlformats.org/officeDocument/2006/relationships/hyperlink" Target="https://login.consultant.ru/link/?req=doc&amp;base=MOB&amp;n=142835&amp;dst=100021&amp;fld=134" TargetMode="External"/><Relationship Id="rId146" Type="http://schemas.openxmlformats.org/officeDocument/2006/relationships/hyperlink" Target="https://login.consultant.ru/link/?req=doc&amp;base=MOB&amp;n=218106&amp;dst=100034&amp;fld=134" TargetMode="External"/><Relationship Id="rId167" Type="http://schemas.openxmlformats.org/officeDocument/2006/relationships/hyperlink" Target="https://login.consultant.ru/link/?req=doc&amp;base=MOB&amp;n=162217&amp;dst=100068&amp;fld=134" TargetMode="External"/><Relationship Id="rId188" Type="http://schemas.openxmlformats.org/officeDocument/2006/relationships/hyperlink" Target="https://login.consultant.ru/link/?req=doc&amp;base=MOB&amp;n=162217&amp;dst=100084&amp;fld=134" TargetMode="External"/><Relationship Id="rId7" Type="http://schemas.openxmlformats.org/officeDocument/2006/relationships/hyperlink" Target="https://login.consultant.ru/link/?req=doc&amp;base=MOB&amp;n=125279" TargetMode="External"/><Relationship Id="rId71" Type="http://schemas.openxmlformats.org/officeDocument/2006/relationships/hyperlink" Target="https://login.consultant.ru/link/?req=doc&amp;base=MOB&amp;n=178112&amp;dst=100061&amp;fld=134" TargetMode="External"/><Relationship Id="rId92" Type="http://schemas.openxmlformats.org/officeDocument/2006/relationships/hyperlink" Target="https://login.consultant.ru/link/?req=doc&amp;base=MOB&amp;n=200953&amp;dst=100076&amp;fld=134" TargetMode="External"/><Relationship Id="rId162" Type="http://schemas.openxmlformats.org/officeDocument/2006/relationships/hyperlink" Target="https://login.consultant.ru/link/?req=doc&amp;base=MOB&amp;n=178112&amp;dst=100167&amp;fld=134" TargetMode="External"/><Relationship Id="rId183" Type="http://schemas.openxmlformats.org/officeDocument/2006/relationships/image" Target="media/image16.wmf"/><Relationship Id="rId213" Type="http://schemas.openxmlformats.org/officeDocument/2006/relationships/hyperlink" Target="https://login.consultant.ru/link/?req=doc&amp;base=MOB&amp;n=178112&amp;dst=100178&amp;fld=134" TargetMode="External"/><Relationship Id="rId218" Type="http://schemas.openxmlformats.org/officeDocument/2006/relationships/hyperlink" Target="https://login.consultant.ru/link/?req=doc&amp;base=MOB&amp;n=200953&amp;dst=100149&amp;fld=134" TargetMode="External"/><Relationship Id="rId234" Type="http://schemas.openxmlformats.org/officeDocument/2006/relationships/hyperlink" Target="https://login.consultant.ru/link/?req=doc&amp;base=MOB&amp;n=142835&amp;dst=100022&amp;fld=134" TargetMode="External"/><Relationship Id="rId239" Type="http://schemas.openxmlformats.org/officeDocument/2006/relationships/hyperlink" Target="https://login.consultant.ru/link/?req=doc&amp;base=MOB&amp;n=178112&amp;dst=100200&amp;fld=134" TargetMode="External"/><Relationship Id="rId2" Type="http://schemas.microsoft.com/office/2007/relationships/stylesWithEffects" Target="stylesWithEffects.xml"/><Relationship Id="rId29" Type="http://schemas.openxmlformats.org/officeDocument/2006/relationships/hyperlink" Target="https://login.consultant.ru/link/?req=doc&amp;base=MOB&amp;n=256952&amp;dst=100011&amp;fld=134" TargetMode="External"/><Relationship Id="rId250" Type="http://schemas.openxmlformats.org/officeDocument/2006/relationships/hyperlink" Target="https://login.consultant.ru/link/?req=doc&amp;base=MOB&amp;n=200953&amp;dst=100164&amp;fld=134" TargetMode="External"/><Relationship Id="rId255" Type="http://schemas.openxmlformats.org/officeDocument/2006/relationships/hyperlink" Target="https://login.consultant.ru/link/?req=doc&amp;base=MOB&amp;n=200953&amp;dst=100172&amp;fld=134" TargetMode="External"/><Relationship Id="rId271" Type="http://schemas.openxmlformats.org/officeDocument/2006/relationships/hyperlink" Target="https://login.consultant.ru/link/?req=doc&amp;base=MOB&amp;n=200953&amp;dst=100196&amp;fld=134" TargetMode="External"/><Relationship Id="rId24" Type="http://schemas.openxmlformats.org/officeDocument/2006/relationships/hyperlink" Target="https://login.consultant.ru/link/?req=doc&amp;base=MOB&amp;n=200953&amp;dst=100009&amp;fld=134" TargetMode="External"/><Relationship Id="rId40" Type="http://schemas.openxmlformats.org/officeDocument/2006/relationships/hyperlink" Target="https://login.consultant.ru/link/?req=doc&amp;base=MOB&amp;n=256952&amp;dst=100015&amp;fld=134" TargetMode="External"/><Relationship Id="rId45" Type="http://schemas.openxmlformats.org/officeDocument/2006/relationships/image" Target="media/image3.wmf"/><Relationship Id="rId66" Type="http://schemas.openxmlformats.org/officeDocument/2006/relationships/hyperlink" Target="https://login.consultant.ru/link/?req=doc&amp;base=MOB&amp;n=162217&amp;dst=100011&amp;fld=134" TargetMode="External"/><Relationship Id="rId87" Type="http://schemas.openxmlformats.org/officeDocument/2006/relationships/hyperlink" Target="https://login.consultant.ru/link/?req=doc&amp;base=MOB&amp;n=178112&amp;dst=100108&amp;fld=134" TargetMode="External"/><Relationship Id="rId110" Type="http://schemas.openxmlformats.org/officeDocument/2006/relationships/hyperlink" Target="https://login.consultant.ru/link/?req=doc&amp;base=MOB&amp;n=200953&amp;dst=100113&amp;fld=134" TargetMode="External"/><Relationship Id="rId115" Type="http://schemas.openxmlformats.org/officeDocument/2006/relationships/hyperlink" Target="https://login.consultant.ru/link/?req=doc&amp;base=MOB&amp;n=200953&amp;dst=100116&amp;fld=134" TargetMode="External"/><Relationship Id="rId131" Type="http://schemas.openxmlformats.org/officeDocument/2006/relationships/hyperlink" Target="https://login.consultant.ru/link/?req=doc&amp;base=MOB&amp;n=200953&amp;dst=100120&amp;fld=134" TargetMode="External"/><Relationship Id="rId136" Type="http://schemas.openxmlformats.org/officeDocument/2006/relationships/hyperlink" Target="https://login.consultant.ru/link/?req=doc&amp;base=MOB&amp;n=200953&amp;dst=100127&amp;fld=134" TargetMode="External"/><Relationship Id="rId157" Type="http://schemas.openxmlformats.org/officeDocument/2006/relationships/hyperlink" Target="https://login.consultant.ru/link/?req=doc&amp;base=MOB&amp;n=178112&amp;dst=100165&amp;fld=134" TargetMode="External"/><Relationship Id="rId178" Type="http://schemas.openxmlformats.org/officeDocument/2006/relationships/image" Target="media/image11.wmf"/><Relationship Id="rId61" Type="http://schemas.openxmlformats.org/officeDocument/2006/relationships/hyperlink" Target="https://login.consultant.ru/link/?req=doc&amp;base=MOB&amp;n=200953&amp;dst=100058&amp;fld=134" TargetMode="External"/><Relationship Id="rId82" Type="http://schemas.openxmlformats.org/officeDocument/2006/relationships/hyperlink" Target="https://login.consultant.ru/link/?req=doc&amp;base=MOB&amp;n=178112&amp;dst=100103&amp;fld=134" TargetMode="External"/><Relationship Id="rId152" Type="http://schemas.openxmlformats.org/officeDocument/2006/relationships/hyperlink" Target="https://login.consultant.ru/link/?req=doc&amp;base=MOB&amp;n=162217&amp;dst=100060&amp;fld=134" TargetMode="External"/><Relationship Id="rId173" Type="http://schemas.openxmlformats.org/officeDocument/2006/relationships/hyperlink" Target="https://login.consultant.ru/link/?req=doc&amp;base=MOB&amp;n=162217&amp;dst=100070&amp;fld=134" TargetMode="External"/><Relationship Id="rId194" Type="http://schemas.openxmlformats.org/officeDocument/2006/relationships/hyperlink" Target="https://login.consultant.ru/link/?req=doc&amp;base=MOB&amp;n=162217&amp;dst=100087&amp;fld=134" TargetMode="External"/><Relationship Id="rId199" Type="http://schemas.openxmlformats.org/officeDocument/2006/relationships/hyperlink" Target="https://login.consultant.ru/link/?req=doc&amp;base=MOB&amp;n=162217&amp;dst=100090&amp;fld=134" TargetMode="External"/><Relationship Id="rId203" Type="http://schemas.openxmlformats.org/officeDocument/2006/relationships/hyperlink" Target="https://login.consultant.ru/link/?req=doc&amp;base=MOB&amp;n=178112&amp;dst=100176&amp;fld=134" TargetMode="External"/><Relationship Id="rId208" Type="http://schemas.openxmlformats.org/officeDocument/2006/relationships/hyperlink" Target="https://login.consultant.ru/link/?req=doc&amp;base=MOB&amp;n=162217&amp;dst=100094&amp;fld=134" TargetMode="External"/><Relationship Id="rId229" Type="http://schemas.openxmlformats.org/officeDocument/2006/relationships/image" Target="media/image27.wmf"/><Relationship Id="rId19" Type="http://schemas.openxmlformats.org/officeDocument/2006/relationships/hyperlink" Target="https://login.consultant.ru/link/?req=doc&amp;base=MOB&amp;n=277660&amp;dst=100007&amp;fld=134" TargetMode="External"/><Relationship Id="rId224" Type="http://schemas.openxmlformats.org/officeDocument/2006/relationships/image" Target="media/image23.wmf"/><Relationship Id="rId240" Type="http://schemas.openxmlformats.org/officeDocument/2006/relationships/hyperlink" Target="https://login.consultant.ru/link/?req=doc&amp;base=MOB&amp;n=178112&amp;dst=100200&amp;fld=134" TargetMode="External"/><Relationship Id="rId245" Type="http://schemas.openxmlformats.org/officeDocument/2006/relationships/hyperlink" Target="https://login.consultant.ru/link/?req=doc&amp;base=MOB&amp;n=200953&amp;dst=100163&amp;fld=134" TargetMode="External"/><Relationship Id="rId261" Type="http://schemas.openxmlformats.org/officeDocument/2006/relationships/image" Target="media/image41.wmf"/><Relationship Id="rId266" Type="http://schemas.openxmlformats.org/officeDocument/2006/relationships/image" Target="media/image45.wmf"/><Relationship Id="rId14" Type="http://schemas.openxmlformats.org/officeDocument/2006/relationships/hyperlink" Target="https://login.consultant.ru/link/?req=doc&amp;base=MOB&amp;n=199447&amp;dst=100007&amp;fld=134" TargetMode="External"/><Relationship Id="rId30" Type="http://schemas.openxmlformats.org/officeDocument/2006/relationships/hyperlink" Target="https://login.consultant.ru/link/?req=doc&amp;base=MOB&amp;n=256952&amp;dst=100012&amp;fld=134" TargetMode="External"/><Relationship Id="rId35" Type="http://schemas.openxmlformats.org/officeDocument/2006/relationships/hyperlink" Target="https://login.consultant.ru/link/?req=doc&amp;base=MOB&amp;n=256952&amp;dst=100013&amp;fld=134" TargetMode="External"/><Relationship Id="rId56" Type="http://schemas.openxmlformats.org/officeDocument/2006/relationships/hyperlink" Target="https://login.consultant.ru/link/?req=doc&amp;base=MOB&amp;n=200953&amp;dst=100054&amp;fld=134" TargetMode="External"/><Relationship Id="rId77" Type="http://schemas.openxmlformats.org/officeDocument/2006/relationships/hyperlink" Target="https://login.consultant.ru/link/?req=doc&amp;base=MOB&amp;n=200953&amp;dst=100065&amp;fld=134" TargetMode="External"/><Relationship Id="rId100" Type="http://schemas.openxmlformats.org/officeDocument/2006/relationships/hyperlink" Target="https://login.consultant.ru/link/?req=doc&amp;base=MOB&amp;n=200953&amp;dst=100107&amp;fld=134" TargetMode="External"/><Relationship Id="rId105" Type="http://schemas.openxmlformats.org/officeDocument/2006/relationships/hyperlink" Target="https://login.consultant.ru/link/?req=doc&amp;base=MOB&amp;n=200953&amp;dst=100111&amp;fld=134" TargetMode="External"/><Relationship Id="rId126" Type="http://schemas.openxmlformats.org/officeDocument/2006/relationships/hyperlink" Target="https://login.consultant.ru/link/?req=doc&amp;base=MOB&amp;n=200953&amp;dst=100117&amp;fld=134" TargetMode="External"/><Relationship Id="rId147" Type="http://schemas.openxmlformats.org/officeDocument/2006/relationships/hyperlink" Target="https://login.consultant.ru/link/?req=doc&amp;base=MOB&amp;n=178112&amp;dst=100158&amp;fld=134" TargetMode="External"/><Relationship Id="rId168" Type="http://schemas.openxmlformats.org/officeDocument/2006/relationships/hyperlink" Target="https://login.consultant.ru/link/?req=doc&amp;base=MOB&amp;n=178112&amp;dst=100170&amp;fld=134" TargetMode="External"/><Relationship Id="rId8" Type="http://schemas.openxmlformats.org/officeDocument/2006/relationships/hyperlink" Target="https://login.consultant.ru/link/?req=doc&amp;base=MOB&amp;n=142835&amp;dst=100007&amp;fld=134" TargetMode="External"/><Relationship Id="rId51" Type="http://schemas.openxmlformats.org/officeDocument/2006/relationships/hyperlink" Target="https://login.consultant.ru/link/?req=doc&amp;base=MOB&amp;n=200953&amp;dst=100036&amp;fld=134" TargetMode="External"/><Relationship Id="rId72" Type="http://schemas.openxmlformats.org/officeDocument/2006/relationships/hyperlink" Target="https://login.consultant.ru/link/?req=doc&amp;base=MOB&amp;n=178112&amp;dst=100063&amp;fld=134" TargetMode="External"/><Relationship Id="rId93" Type="http://schemas.openxmlformats.org/officeDocument/2006/relationships/hyperlink" Target="https://login.consultant.ru/link/?req=doc&amp;base=MOB&amp;n=200953&amp;dst=100077&amp;fld=134" TargetMode="External"/><Relationship Id="rId98" Type="http://schemas.openxmlformats.org/officeDocument/2006/relationships/hyperlink" Target="https://login.consultant.ru/link/?req=doc&amp;base=MOB&amp;n=178112&amp;dst=100120&amp;fld=134" TargetMode="External"/><Relationship Id="rId121" Type="http://schemas.openxmlformats.org/officeDocument/2006/relationships/hyperlink" Target="https://login.consultant.ru/link/?req=doc&amp;base=MOB&amp;n=113764" TargetMode="External"/><Relationship Id="rId142" Type="http://schemas.openxmlformats.org/officeDocument/2006/relationships/hyperlink" Target="https://login.consultant.ru/link/?req=doc&amp;base=MOB&amp;n=200953&amp;dst=100128&amp;fld=134" TargetMode="External"/><Relationship Id="rId163" Type="http://schemas.openxmlformats.org/officeDocument/2006/relationships/hyperlink" Target="https://login.consultant.ru/link/?req=doc&amp;base=MOB&amp;n=162217&amp;dst=100064&amp;fld=134" TargetMode="External"/><Relationship Id="rId184" Type="http://schemas.openxmlformats.org/officeDocument/2006/relationships/image" Target="media/image17.wmf"/><Relationship Id="rId189" Type="http://schemas.openxmlformats.org/officeDocument/2006/relationships/hyperlink" Target="https://login.consultant.ru/link/?req=doc&amp;base=MOB&amp;n=178112&amp;dst=100171&amp;fld=134" TargetMode="External"/><Relationship Id="rId219" Type="http://schemas.openxmlformats.org/officeDocument/2006/relationships/hyperlink" Target="https://login.consultant.ru/link/?req=doc&amp;base=MOB&amp;n=218106&amp;dst=100036&amp;fld=134" TargetMode="External"/><Relationship Id="rId3" Type="http://schemas.openxmlformats.org/officeDocument/2006/relationships/settings" Target="settings.xml"/><Relationship Id="rId214" Type="http://schemas.openxmlformats.org/officeDocument/2006/relationships/hyperlink" Target="https://login.consultant.ru/link/?req=doc&amp;base=MOB&amp;n=178112&amp;dst=100179&amp;fld=134" TargetMode="External"/><Relationship Id="rId230" Type="http://schemas.openxmlformats.org/officeDocument/2006/relationships/hyperlink" Target="https://login.consultant.ru/link/?req=doc&amp;base=MOB&amp;n=200953&amp;dst=100150&amp;fld=134" TargetMode="External"/><Relationship Id="rId235" Type="http://schemas.openxmlformats.org/officeDocument/2006/relationships/hyperlink" Target="https://login.consultant.ru/link/?req=doc&amp;base=MOB&amp;n=178112&amp;dst=100198&amp;fld=134" TargetMode="External"/><Relationship Id="rId251" Type="http://schemas.openxmlformats.org/officeDocument/2006/relationships/image" Target="media/image33.wmf"/><Relationship Id="rId256" Type="http://schemas.openxmlformats.org/officeDocument/2006/relationships/image" Target="media/image37.wmf"/><Relationship Id="rId25" Type="http://schemas.openxmlformats.org/officeDocument/2006/relationships/hyperlink" Target="https://login.consultant.ru/link/?req=doc&amp;base=MOB&amp;n=200953&amp;dst=100011&amp;fld=134" TargetMode="External"/><Relationship Id="rId46" Type="http://schemas.openxmlformats.org/officeDocument/2006/relationships/image" Target="media/image4.wmf"/><Relationship Id="rId67" Type="http://schemas.openxmlformats.org/officeDocument/2006/relationships/hyperlink" Target="https://login.consultant.ru/link/?req=doc&amp;base=MOB&amp;n=178112&amp;dst=100055&amp;fld=134" TargetMode="External"/><Relationship Id="rId116" Type="http://schemas.openxmlformats.org/officeDocument/2006/relationships/hyperlink" Target="https://login.consultant.ru/link/?req=doc&amp;base=MOB&amp;n=178112&amp;dst=100135&amp;fld=134" TargetMode="External"/><Relationship Id="rId137" Type="http://schemas.openxmlformats.org/officeDocument/2006/relationships/hyperlink" Target="https://login.consultant.ru/link/?req=doc&amp;base=MOB&amp;n=178112&amp;dst=100156&amp;fld=134" TargetMode="External"/><Relationship Id="rId158" Type="http://schemas.openxmlformats.org/officeDocument/2006/relationships/hyperlink" Target="https://login.consultant.ru/link/?req=doc&amp;base=MOB&amp;n=162217&amp;dst=100063&amp;fld=134" TargetMode="External"/><Relationship Id="rId272" Type="http://schemas.openxmlformats.org/officeDocument/2006/relationships/fontTable" Target="fontTable.xml"/><Relationship Id="rId20" Type="http://schemas.openxmlformats.org/officeDocument/2006/relationships/hyperlink" Target="https://login.consultant.ru/link/?req=doc&amp;base=LAW&amp;n=2875" TargetMode="External"/><Relationship Id="rId41" Type="http://schemas.openxmlformats.org/officeDocument/2006/relationships/hyperlink" Target="https://login.consultant.ru/link/?req=doc&amp;base=MOB&amp;n=200953&amp;dst=100014&amp;fld=134" TargetMode="External"/><Relationship Id="rId62" Type="http://schemas.openxmlformats.org/officeDocument/2006/relationships/hyperlink" Target="https://login.consultant.ru/link/?req=doc&amp;base=MOB&amp;n=178112&amp;dst=100053&amp;fld=134" TargetMode="External"/><Relationship Id="rId83" Type="http://schemas.openxmlformats.org/officeDocument/2006/relationships/hyperlink" Target="https://login.consultant.ru/link/?req=doc&amp;base=MOB&amp;n=178112&amp;dst=100104&amp;fld=134" TargetMode="External"/><Relationship Id="rId88" Type="http://schemas.openxmlformats.org/officeDocument/2006/relationships/hyperlink" Target="https://login.consultant.ru/link/?req=doc&amp;base=MOB&amp;n=178112&amp;dst=100109&amp;fld=134" TargetMode="External"/><Relationship Id="rId111" Type="http://schemas.openxmlformats.org/officeDocument/2006/relationships/hyperlink" Target="https://login.consultant.ru/link/?req=doc&amp;base=MOB&amp;n=200953&amp;dst=100115&amp;fld=134" TargetMode="External"/><Relationship Id="rId132" Type="http://schemas.openxmlformats.org/officeDocument/2006/relationships/hyperlink" Target="https://login.consultant.ru/link/?req=doc&amp;base=MOB&amp;n=178112&amp;dst=100155&amp;fld=134" TargetMode="External"/><Relationship Id="rId153" Type="http://schemas.openxmlformats.org/officeDocument/2006/relationships/hyperlink" Target="https://login.consultant.ru/link/?req=doc&amp;base=MOB&amp;n=178112&amp;dst=100163&amp;fld=134" TargetMode="External"/><Relationship Id="rId174" Type="http://schemas.openxmlformats.org/officeDocument/2006/relationships/image" Target="media/image7.wmf"/><Relationship Id="rId179" Type="http://schemas.openxmlformats.org/officeDocument/2006/relationships/image" Target="media/image12.wmf"/><Relationship Id="rId195" Type="http://schemas.openxmlformats.org/officeDocument/2006/relationships/hyperlink" Target="https://login.consultant.ru/link/?req=doc&amp;base=MOB&amp;n=178112&amp;dst=100173&amp;fld=134" TargetMode="External"/><Relationship Id="rId209" Type="http://schemas.openxmlformats.org/officeDocument/2006/relationships/hyperlink" Target="https://login.consultant.ru/link/?req=doc&amp;base=MOB&amp;n=162217&amp;dst=100094&amp;fld=134" TargetMode="External"/><Relationship Id="rId190" Type="http://schemas.openxmlformats.org/officeDocument/2006/relationships/hyperlink" Target="https://login.consultant.ru/link/?req=doc&amp;base=MOB&amp;n=200953&amp;dst=100146&amp;fld=134" TargetMode="External"/><Relationship Id="rId204" Type="http://schemas.openxmlformats.org/officeDocument/2006/relationships/hyperlink" Target="https://login.consultant.ru/link/?req=doc&amp;base=MOB&amp;n=200953&amp;dst=100148&amp;fld=134" TargetMode="External"/><Relationship Id="rId220" Type="http://schemas.openxmlformats.org/officeDocument/2006/relationships/hyperlink" Target="https://login.consultant.ru/link/?req=doc&amp;base=MOB&amp;n=178112&amp;dst=100181&amp;fld=134" TargetMode="External"/><Relationship Id="rId225" Type="http://schemas.openxmlformats.org/officeDocument/2006/relationships/hyperlink" Target="https://login.consultant.ru/link/?req=doc&amp;base=LAW&amp;n=304193&amp;dst=1300&amp;fld=134" TargetMode="External"/><Relationship Id="rId241" Type="http://schemas.openxmlformats.org/officeDocument/2006/relationships/hyperlink" Target="https://login.consultant.ru/link/?req=doc&amp;base=MOB&amp;n=178112&amp;dst=100200&amp;fld=134" TargetMode="External"/><Relationship Id="rId246" Type="http://schemas.openxmlformats.org/officeDocument/2006/relationships/image" Target="media/image29.wmf"/><Relationship Id="rId267" Type="http://schemas.openxmlformats.org/officeDocument/2006/relationships/image" Target="media/image46.wmf"/><Relationship Id="rId15" Type="http://schemas.openxmlformats.org/officeDocument/2006/relationships/hyperlink" Target="https://login.consultant.ru/link/?req=doc&amp;base=MOB&amp;n=200953&amp;dst=100007&amp;fld=134" TargetMode="External"/><Relationship Id="rId36" Type="http://schemas.openxmlformats.org/officeDocument/2006/relationships/hyperlink" Target="https://login.consultant.ru/link/?req=doc&amp;base=LAW&amp;n=304193&amp;dst=3387&amp;fld=134" TargetMode="External"/><Relationship Id="rId57" Type="http://schemas.openxmlformats.org/officeDocument/2006/relationships/hyperlink" Target="https://login.consultant.ru/link/?req=doc&amp;base=MOB&amp;n=178112&amp;dst=100048&amp;fld=134" TargetMode="External"/><Relationship Id="rId106" Type="http://schemas.openxmlformats.org/officeDocument/2006/relationships/hyperlink" Target="https://login.consultant.ru/link/?req=doc&amp;base=MOB&amp;n=231364&amp;dst=100009&amp;fld=134" TargetMode="External"/><Relationship Id="rId127" Type="http://schemas.openxmlformats.org/officeDocument/2006/relationships/hyperlink" Target="https://login.consultant.ru/link/?req=doc&amp;base=MOB&amp;n=200953&amp;dst=100118&amp;fld=134" TargetMode="External"/><Relationship Id="rId262" Type="http://schemas.openxmlformats.org/officeDocument/2006/relationships/image" Target="media/image42.wmf"/><Relationship Id="rId10" Type="http://schemas.openxmlformats.org/officeDocument/2006/relationships/hyperlink" Target="https://login.consultant.ru/link/?req=doc&amp;base=MOB&amp;n=162217&amp;dst=100007&amp;fld=134" TargetMode="External"/><Relationship Id="rId31" Type="http://schemas.openxmlformats.org/officeDocument/2006/relationships/hyperlink" Target="https://login.consultant.ru/link/?req=doc&amp;base=MOB&amp;n=218106&amp;dst=100008&amp;fld=134" TargetMode="External"/><Relationship Id="rId52" Type="http://schemas.openxmlformats.org/officeDocument/2006/relationships/hyperlink" Target="https://login.consultant.ru/link/?req=doc&amp;base=MOB&amp;n=277660&amp;dst=100008&amp;fld=134" TargetMode="External"/><Relationship Id="rId73" Type="http://schemas.openxmlformats.org/officeDocument/2006/relationships/hyperlink" Target="https://login.consultant.ru/link/?req=doc&amp;base=MOB&amp;n=178112&amp;dst=100065&amp;fld=134" TargetMode="External"/><Relationship Id="rId78" Type="http://schemas.openxmlformats.org/officeDocument/2006/relationships/hyperlink" Target="https://login.consultant.ru/link/?req=doc&amp;base=MOB&amp;n=200953&amp;dst=100066&amp;fld=134" TargetMode="External"/><Relationship Id="rId94" Type="http://schemas.openxmlformats.org/officeDocument/2006/relationships/hyperlink" Target="https://login.consultant.ru/link/?req=doc&amp;base=MOB&amp;n=218106&amp;dst=100020&amp;fld=134" TargetMode="External"/><Relationship Id="rId99" Type="http://schemas.openxmlformats.org/officeDocument/2006/relationships/hyperlink" Target="https://login.consultant.ru/link/?req=doc&amp;base=MOB&amp;n=178112&amp;dst=100121&amp;fld=134" TargetMode="External"/><Relationship Id="rId101" Type="http://schemas.openxmlformats.org/officeDocument/2006/relationships/hyperlink" Target="https://login.consultant.ru/link/?req=doc&amp;base=MOB&amp;n=200953&amp;dst=100109&amp;fld=134" TargetMode="External"/><Relationship Id="rId122" Type="http://schemas.openxmlformats.org/officeDocument/2006/relationships/hyperlink" Target="https://login.consultant.ru/link/?req=doc&amp;base=MOB&amp;n=71536" TargetMode="External"/><Relationship Id="rId143" Type="http://schemas.openxmlformats.org/officeDocument/2006/relationships/hyperlink" Target="https://login.consultant.ru/link/?req=doc&amp;base=MOB&amp;n=162217&amp;dst=100056&amp;fld=134" TargetMode="External"/><Relationship Id="rId148" Type="http://schemas.openxmlformats.org/officeDocument/2006/relationships/hyperlink" Target="https://login.consultant.ru/link/?req=doc&amp;base=MOB&amp;n=178112&amp;dst=100161&amp;fld=134" TargetMode="External"/><Relationship Id="rId164" Type="http://schemas.openxmlformats.org/officeDocument/2006/relationships/hyperlink" Target="https://login.consultant.ru/link/?req=doc&amp;base=MOB&amp;n=178112&amp;dst=100168&amp;fld=134" TargetMode="External"/><Relationship Id="rId169" Type="http://schemas.openxmlformats.org/officeDocument/2006/relationships/hyperlink" Target="https://login.consultant.ru/link/?req=doc&amp;base=MOB&amp;n=162217&amp;dst=100068&amp;fld=134" TargetMode="External"/><Relationship Id="rId185"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hyperlink" Target="https://login.consultant.ru/link/?req=doc&amp;base=MOB&amp;n=156829&amp;dst=100007&amp;fld=134" TargetMode="External"/><Relationship Id="rId180" Type="http://schemas.openxmlformats.org/officeDocument/2006/relationships/image" Target="media/image13.wmf"/><Relationship Id="rId210" Type="http://schemas.openxmlformats.org/officeDocument/2006/relationships/hyperlink" Target="https://login.consultant.ru/link/?req=doc&amp;base=MOB&amp;n=162217&amp;dst=100094&amp;fld=134" TargetMode="External"/><Relationship Id="rId215" Type="http://schemas.openxmlformats.org/officeDocument/2006/relationships/hyperlink" Target="https://login.consultant.ru/link/?req=doc&amp;base=LAW&amp;n=304193" TargetMode="External"/><Relationship Id="rId236" Type="http://schemas.openxmlformats.org/officeDocument/2006/relationships/hyperlink" Target="https://login.consultant.ru/link/?req=doc&amp;base=MOB&amp;n=178112&amp;dst=100199&amp;fld=134" TargetMode="External"/><Relationship Id="rId257" Type="http://schemas.openxmlformats.org/officeDocument/2006/relationships/image" Target="media/image38.wmf"/><Relationship Id="rId26" Type="http://schemas.openxmlformats.org/officeDocument/2006/relationships/hyperlink" Target="https://login.consultant.ru/link/?req=doc&amp;base=MOB&amp;n=178112&amp;dst=100008&amp;fld=134" TargetMode="External"/><Relationship Id="rId231" Type="http://schemas.openxmlformats.org/officeDocument/2006/relationships/hyperlink" Target="https://login.consultant.ru/link/?req=doc&amp;base=MOB&amp;n=200953&amp;dst=100161&amp;fld=134" TargetMode="External"/><Relationship Id="rId252" Type="http://schemas.openxmlformats.org/officeDocument/2006/relationships/image" Target="media/image34.wmf"/><Relationship Id="rId273" Type="http://schemas.openxmlformats.org/officeDocument/2006/relationships/theme" Target="theme/theme1.xml"/><Relationship Id="rId47" Type="http://schemas.openxmlformats.org/officeDocument/2006/relationships/hyperlink" Target="https://login.consultant.ru/link/?req=doc&amp;base=MOB&amp;n=178112&amp;dst=100030&amp;fld=134" TargetMode="External"/><Relationship Id="rId68" Type="http://schemas.openxmlformats.org/officeDocument/2006/relationships/hyperlink" Target="https://login.consultant.ru/link/?req=doc&amp;base=MOB&amp;n=178112&amp;dst=100057&amp;fld=134" TargetMode="External"/><Relationship Id="rId89" Type="http://schemas.openxmlformats.org/officeDocument/2006/relationships/hyperlink" Target="https://login.consultant.ru/link/?req=doc&amp;base=MOB&amp;n=200953&amp;dst=100075&amp;fld=134" TargetMode="External"/><Relationship Id="rId112" Type="http://schemas.openxmlformats.org/officeDocument/2006/relationships/hyperlink" Target="https://login.consultant.ru/link/?req=doc&amp;base=MOB&amp;n=178112&amp;dst=100131&amp;fld=134" TargetMode="External"/><Relationship Id="rId133" Type="http://schemas.openxmlformats.org/officeDocument/2006/relationships/hyperlink" Target="https://login.consultant.ru/link/?req=doc&amp;base=MOB&amp;n=200953&amp;dst=100124&amp;fld=134" TargetMode="External"/><Relationship Id="rId154" Type="http://schemas.openxmlformats.org/officeDocument/2006/relationships/hyperlink" Target="https://login.consultant.ru/link/?req=doc&amp;base=MOB&amp;n=162217&amp;dst=100060&amp;fld=134" TargetMode="External"/><Relationship Id="rId175" Type="http://schemas.openxmlformats.org/officeDocument/2006/relationships/image" Target="media/image8.wmf"/><Relationship Id="rId196" Type="http://schemas.openxmlformats.org/officeDocument/2006/relationships/hyperlink" Target="https://login.consultant.ru/link/?req=doc&amp;base=MOB&amp;n=162217&amp;dst=100087&amp;fld=134" TargetMode="External"/><Relationship Id="rId200" Type="http://schemas.openxmlformats.org/officeDocument/2006/relationships/hyperlink" Target="https://login.consultant.ru/link/?req=doc&amp;base=MOB&amp;n=178112&amp;dst=100175&amp;fld=134" TargetMode="External"/><Relationship Id="rId16" Type="http://schemas.openxmlformats.org/officeDocument/2006/relationships/hyperlink" Target="https://login.consultant.ru/link/?req=doc&amp;base=MOB&amp;n=218106&amp;dst=100007&amp;fld=134" TargetMode="External"/><Relationship Id="rId221" Type="http://schemas.openxmlformats.org/officeDocument/2006/relationships/image" Target="media/image20.wmf"/><Relationship Id="rId242" Type="http://schemas.openxmlformats.org/officeDocument/2006/relationships/hyperlink" Target="https://login.consultant.ru/link/?req=doc&amp;base=MOB&amp;n=142835&amp;dst=100025&amp;fld=134" TargetMode="External"/><Relationship Id="rId263" Type="http://schemas.openxmlformats.org/officeDocument/2006/relationships/image" Target="media/image43.wmf"/><Relationship Id="rId37" Type="http://schemas.openxmlformats.org/officeDocument/2006/relationships/hyperlink" Target="https://login.consultant.ru/link/?req=doc&amp;base=LAW&amp;n=304193&amp;dst=3389&amp;fld=134" TargetMode="External"/><Relationship Id="rId58" Type="http://schemas.openxmlformats.org/officeDocument/2006/relationships/hyperlink" Target="https://login.consultant.ru/link/?req=doc&amp;base=MOB&amp;n=178112&amp;dst=100050&amp;fld=134" TargetMode="External"/><Relationship Id="rId79" Type="http://schemas.openxmlformats.org/officeDocument/2006/relationships/hyperlink" Target="https://login.consultant.ru/link/?req=doc&amp;base=MOB&amp;n=200953&amp;dst=100072&amp;fld=134" TargetMode="External"/><Relationship Id="rId102" Type="http://schemas.openxmlformats.org/officeDocument/2006/relationships/hyperlink" Target="https://login.consultant.ru/link/?req=doc&amp;base=MOB&amp;n=181635&amp;dst=100013&amp;fld=134" TargetMode="External"/><Relationship Id="rId123" Type="http://schemas.openxmlformats.org/officeDocument/2006/relationships/hyperlink" Target="https://login.consultant.ru/link/?req=doc&amp;base=MOB&amp;n=73707" TargetMode="External"/><Relationship Id="rId144" Type="http://schemas.openxmlformats.org/officeDocument/2006/relationships/hyperlink" Target="https://login.consultant.ru/link/?req=doc&amp;base=MOB&amp;n=178112&amp;dst=100157&amp;fld=134" TargetMode="External"/><Relationship Id="rId90" Type="http://schemas.openxmlformats.org/officeDocument/2006/relationships/hyperlink" Target="https://login.consultant.ru/link/?req=doc&amp;base=MOB&amp;n=178112&amp;dst=100110&amp;fld=134" TargetMode="External"/><Relationship Id="rId165" Type="http://schemas.openxmlformats.org/officeDocument/2006/relationships/hyperlink" Target="https://login.consultant.ru/link/?req=doc&amp;base=MOB&amp;n=218106&amp;dst=100034&amp;fld=134" TargetMode="External"/><Relationship Id="rId186" Type="http://schemas.openxmlformats.org/officeDocument/2006/relationships/image" Target="media/image19.wmf"/><Relationship Id="rId211" Type="http://schemas.openxmlformats.org/officeDocument/2006/relationships/hyperlink" Target="https://login.consultant.ru/link/?req=doc&amp;base=MOB&amp;n=162217&amp;dst=100095&amp;fld=134" TargetMode="External"/><Relationship Id="rId232" Type="http://schemas.openxmlformats.org/officeDocument/2006/relationships/hyperlink" Target="https://login.consultant.ru/link/?req=doc&amp;base=MOB&amp;n=178112&amp;dst=100191&amp;fld=134" TargetMode="External"/><Relationship Id="rId253" Type="http://schemas.openxmlformats.org/officeDocument/2006/relationships/image" Target="media/image35.wmf"/><Relationship Id="rId27" Type="http://schemas.openxmlformats.org/officeDocument/2006/relationships/hyperlink" Target="https://login.consultant.ru/link/?req=doc&amp;base=MOB&amp;n=156829&amp;dst=100008&amp;fld=134" TargetMode="External"/><Relationship Id="rId48" Type="http://schemas.openxmlformats.org/officeDocument/2006/relationships/image" Target="media/image5.wmf"/><Relationship Id="rId69" Type="http://schemas.openxmlformats.org/officeDocument/2006/relationships/hyperlink" Target="https://login.consultant.ru/link/?req=doc&amp;base=MOB&amp;n=256952&amp;dst=100016&amp;fld=134" TargetMode="External"/><Relationship Id="rId113" Type="http://schemas.openxmlformats.org/officeDocument/2006/relationships/hyperlink" Target="https://login.consultant.ru/link/?req=doc&amp;base=MOB&amp;n=178112&amp;dst=100132&amp;fld=134" TargetMode="External"/><Relationship Id="rId134" Type="http://schemas.openxmlformats.org/officeDocument/2006/relationships/image" Target="media/image6.wmf"/><Relationship Id="rId80" Type="http://schemas.openxmlformats.org/officeDocument/2006/relationships/hyperlink" Target="https://login.consultant.ru/link/?req=doc&amp;base=MOB&amp;n=178112&amp;dst=100100&amp;fld=134" TargetMode="External"/><Relationship Id="rId155" Type="http://schemas.openxmlformats.org/officeDocument/2006/relationships/hyperlink" Target="https://login.consultant.ru/link/?req=doc&amp;base=MOB&amp;n=178112&amp;dst=100163&amp;fld=134" TargetMode="External"/><Relationship Id="rId176" Type="http://schemas.openxmlformats.org/officeDocument/2006/relationships/image" Target="media/image9.wmf"/><Relationship Id="rId197" Type="http://schemas.openxmlformats.org/officeDocument/2006/relationships/hyperlink" Target="https://login.consultant.ru/link/?req=doc&amp;base=MOB&amp;n=178112&amp;dst=100173&amp;fld=134" TargetMode="External"/><Relationship Id="rId201" Type="http://schemas.openxmlformats.org/officeDocument/2006/relationships/hyperlink" Target="https://login.consultant.ru/link/?req=doc&amp;base=MOB&amp;n=162217&amp;dst=100090&amp;fld=134" TargetMode="External"/><Relationship Id="rId222" Type="http://schemas.openxmlformats.org/officeDocument/2006/relationships/image" Target="media/image21.wmf"/><Relationship Id="rId243" Type="http://schemas.openxmlformats.org/officeDocument/2006/relationships/hyperlink" Target="https://login.consultant.ru/link/?req=doc&amp;base=MOB&amp;n=178112&amp;dst=100201&amp;fld=134" TargetMode="External"/><Relationship Id="rId264" Type="http://schemas.openxmlformats.org/officeDocument/2006/relationships/image" Target="media/image44.wmf"/><Relationship Id="rId17" Type="http://schemas.openxmlformats.org/officeDocument/2006/relationships/hyperlink" Target="https://login.consultant.ru/link/?req=doc&amp;base=MOB&amp;n=231364&amp;dst=100007&amp;fld=134" TargetMode="External"/><Relationship Id="rId38" Type="http://schemas.openxmlformats.org/officeDocument/2006/relationships/hyperlink" Target="https://login.consultant.ru/link/?req=doc&amp;base=MOB&amp;n=178112&amp;dst=100014&amp;fld=134" TargetMode="External"/><Relationship Id="rId59" Type="http://schemas.openxmlformats.org/officeDocument/2006/relationships/hyperlink" Target="https://login.consultant.ru/link/?req=doc&amp;base=MOB&amp;n=178112&amp;dst=100051&amp;fld=134" TargetMode="External"/><Relationship Id="rId103" Type="http://schemas.openxmlformats.org/officeDocument/2006/relationships/hyperlink" Target="https://login.consultant.ru/link/?req=doc&amp;base=MOB&amp;n=178112&amp;dst=100123&amp;fld=134" TargetMode="External"/><Relationship Id="rId124" Type="http://schemas.openxmlformats.org/officeDocument/2006/relationships/hyperlink" Target="https://login.consultant.ru/link/?req=doc&amp;base=MOB&amp;n=110567" TargetMode="External"/><Relationship Id="rId70" Type="http://schemas.openxmlformats.org/officeDocument/2006/relationships/hyperlink" Target="https://login.consultant.ru/link/?req=doc&amp;base=MOB&amp;n=178112&amp;dst=100060&amp;fld=134" TargetMode="External"/><Relationship Id="rId91" Type="http://schemas.openxmlformats.org/officeDocument/2006/relationships/hyperlink" Target="https://login.consultant.ru/link/?req=doc&amp;base=MOB&amp;n=178112&amp;dst=100111&amp;fld=134" TargetMode="External"/><Relationship Id="rId145" Type="http://schemas.openxmlformats.org/officeDocument/2006/relationships/hyperlink" Target="https://login.consultant.ru/link/?req=doc&amp;base=MOB&amp;n=200953&amp;dst=100129&amp;fld=134" TargetMode="External"/><Relationship Id="rId166" Type="http://schemas.openxmlformats.org/officeDocument/2006/relationships/hyperlink" Target="https://login.consultant.ru/link/?req=doc&amp;base=MOB&amp;n=162217&amp;dst=100067&amp;fld=134" TargetMode="External"/><Relationship Id="rId187" Type="http://schemas.openxmlformats.org/officeDocument/2006/relationships/hyperlink" Target="https://login.consultant.ru/link/?req=doc&amp;base=MOB&amp;n=200953&amp;dst=100131&amp;fld=134" TargetMode="External"/><Relationship Id="rId1" Type="http://schemas.openxmlformats.org/officeDocument/2006/relationships/styles" Target="styles.xml"/><Relationship Id="rId212" Type="http://schemas.openxmlformats.org/officeDocument/2006/relationships/hyperlink" Target="https://login.consultant.ru/link/?req=doc&amp;base=MOB&amp;n=162217&amp;dst=100096&amp;fld=134" TargetMode="External"/><Relationship Id="rId233" Type="http://schemas.openxmlformats.org/officeDocument/2006/relationships/hyperlink" Target="https://login.consultant.ru/link/?req=doc&amp;base=MOB&amp;n=218106&amp;dst=100036&amp;fld=134" TargetMode="External"/><Relationship Id="rId254" Type="http://schemas.openxmlformats.org/officeDocument/2006/relationships/image" Target="media/image36.wmf"/><Relationship Id="rId28" Type="http://schemas.openxmlformats.org/officeDocument/2006/relationships/hyperlink" Target="https://login.consultant.ru/link/?req=doc&amp;base=MOB&amp;n=256952&amp;dst=100010&amp;fld=134" TargetMode="External"/><Relationship Id="rId49" Type="http://schemas.openxmlformats.org/officeDocument/2006/relationships/hyperlink" Target="https://login.consultant.ru/link/?req=doc&amp;base=MOB&amp;n=181635&amp;dst=100008&amp;fld=134" TargetMode="External"/><Relationship Id="rId114" Type="http://schemas.openxmlformats.org/officeDocument/2006/relationships/hyperlink" Target="https://login.consultant.ru/link/?req=doc&amp;base=MOB&amp;n=178112&amp;dst=10013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28939</Words>
  <Characters>164955</Characters>
  <Application>Microsoft Office Word</Application>
  <DocSecurity>2</DocSecurity>
  <Lines>1374</Lines>
  <Paragraphs>387</Paragraphs>
  <ScaleCrop>false</ScaleCrop>
  <Company>КонсультантПлюс Версия 4017.00.95</Company>
  <LinksUpToDate>false</LinksUpToDate>
  <CharactersWithSpaces>193507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Московской области от 22.10.2010 N 123/2010-ОЗ(ред. от 02.11.2018)"О межбюджетных отношениях в Московской области"(принят постановлением Мособлдумы от 14.10.2010 N 7/131-П)(вместе с "Порядком распределения дотации на выравнивание бюджетной обеспечен</dc:title>
  <dc:creator>IvannikovOS</dc:creator>
  <cp:lastModifiedBy>IvannikovOS</cp:lastModifiedBy>
  <cp:revision>2</cp:revision>
  <dcterms:created xsi:type="dcterms:W3CDTF">2018-12-04T16:38:00Z</dcterms:created>
  <dcterms:modified xsi:type="dcterms:W3CDTF">2018-12-04T16:38:00Z</dcterms:modified>
</cp:coreProperties>
</file>