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0A" w:rsidRPr="0022039B" w:rsidRDefault="0056780A" w:rsidP="005678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20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</w:p>
    <w:p w:rsidR="0056780A" w:rsidRPr="0022039B" w:rsidRDefault="0056780A" w:rsidP="00567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основных</w:t>
      </w:r>
      <w:r w:rsidRPr="00220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</w:t>
      </w:r>
      <w:r w:rsidRPr="00220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контрольного мероприятия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9810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«Проверка исполнения бюджета Московской области на 2016 год и плановый период 2017 и 2018 годов в Министерстве государственного управления, информационных технологий и связи Московской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6780A" w:rsidRPr="00981046" w:rsidRDefault="0056780A" w:rsidP="00567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80A" w:rsidRPr="00B2014A" w:rsidRDefault="0056780A" w:rsidP="005678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проведено в Министерстве государственного управления, информационных технологий и связи Московской области.</w:t>
      </w:r>
    </w:p>
    <w:p w:rsidR="0056780A" w:rsidRPr="00002E86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2E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результатам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проверки</w:t>
      </w:r>
      <w:r w:rsidRPr="00002E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выявлено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002E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нарушений, из них: </w:t>
      </w:r>
    </w:p>
    <w:p w:rsidR="0056780A" w:rsidRPr="00002E86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2E86">
        <w:rPr>
          <w:rFonts w:ascii="Times New Roman" w:eastAsia="Calibri" w:hAnsi="Times New Roman" w:cs="Times New Roman"/>
          <w:sz w:val="28"/>
          <w:szCs w:val="28"/>
          <w:lang w:eastAsia="ru-RU"/>
        </w:rPr>
        <w:t>при формировании и исполнении бюджетов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- 5;</w:t>
      </w:r>
    </w:p>
    <w:p w:rsidR="0056780A" w:rsidRPr="00002E86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02E86">
        <w:rPr>
          <w:rFonts w:ascii="Times New Roman" w:eastAsia="Calibri" w:hAnsi="Times New Roman" w:cs="Times New Roman"/>
          <w:sz w:val="28"/>
          <w:szCs w:val="28"/>
          <w:lang w:eastAsia="ru-RU"/>
        </w:rPr>
        <w:t>при осуществлении государственных (муниципальных) закупок и закупок отд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ельными видами юридических лиц – 3;</w:t>
      </w:r>
    </w:p>
    <w:p w:rsidR="0056780A" w:rsidRPr="00002E86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 3 случая иных нарушений.</w:t>
      </w:r>
    </w:p>
    <w:p w:rsidR="0056780A" w:rsidRDefault="0056780A" w:rsidP="0056780A">
      <w:pPr>
        <w:spacing w:after="0" w:line="27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F61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процессе проверки установлено,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что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Положение о Министерстве</w:t>
      </w:r>
      <w:r w:rsidR="00BA3F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A3F7D" w:rsidRPr="00C265A3">
        <w:rPr>
          <w:rFonts w:ascii="Times New Roman" w:eastAsia="Calibri" w:hAnsi="Times New Roman" w:cs="Times New Roman"/>
          <w:sz w:val="28"/>
          <w:szCs w:val="28"/>
        </w:rPr>
        <w:t>государственного управления, информационных технологий и связи Московской области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5A72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65A3">
        <w:rPr>
          <w:rFonts w:ascii="Times New Roman" w:eastAsia="Calibri" w:hAnsi="Times New Roman" w:cs="Times New Roman"/>
          <w:sz w:val="28"/>
          <w:szCs w:val="28"/>
        </w:rPr>
        <w:t>утвержденн</w:t>
      </w:r>
      <w:r>
        <w:rPr>
          <w:rFonts w:ascii="Times New Roman" w:eastAsia="Calibri" w:hAnsi="Times New Roman" w:cs="Times New Roman"/>
          <w:sz w:val="28"/>
          <w:szCs w:val="28"/>
        </w:rPr>
        <w:t>ое</w:t>
      </w:r>
      <w:r w:rsidRPr="00C265A3">
        <w:rPr>
          <w:rFonts w:ascii="Times New Roman" w:eastAsia="Calibri" w:hAnsi="Times New Roman" w:cs="Times New Roman"/>
          <w:sz w:val="28"/>
          <w:szCs w:val="28"/>
        </w:rPr>
        <w:t xml:space="preserve"> постановлением Правительства Московской области от 13.06.2012 № 820/19 «Об утверждении Положения о Министерстве государственного управления, информационных технологий и связи Московской области и установлении штатной численности Министерства государственного управления, информационных технологий и связи Московской области»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отдельные п</w:t>
      </w:r>
      <w:r w:rsidRPr="002D660D">
        <w:rPr>
          <w:rFonts w:ascii="Times New Roman" w:eastAsia="Times New Roman" w:hAnsi="Times New Roman" w:cs="Times New Roman"/>
          <w:sz w:val="28"/>
          <w:szCs w:val="20"/>
          <w:lang w:eastAsia="ru-RU"/>
        </w:rPr>
        <w:t>рав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овые</w:t>
      </w:r>
      <w:r w:rsidRPr="002D660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ы </w:t>
      </w:r>
      <w:r w:rsidRPr="002D660D">
        <w:rPr>
          <w:rFonts w:ascii="Times New Roman" w:eastAsia="Times New Roman" w:hAnsi="Times New Roman" w:cs="Times New Roman"/>
          <w:sz w:val="28"/>
          <w:szCs w:val="20"/>
          <w:lang w:eastAsia="ru-RU"/>
        </w:rPr>
        <w:t>Министерства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 w:rsidRPr="006123A9">
        <w:rPr>
          <w:rFonts w:ascii="Times New Roman" w:eastAsia="Calibri" w:hAnsi="Times New Roman" w:cs="Times New Roman"/>
          <w:sz w:val="28"/>
          <w:szCs w:val="28"/>
        </w:rPr>
        <w:t>Положение об Управлении экономического планирования</w:t>
      </w:r>
      <w:r>
        <w:rPr>
          <w:rFonts w:ascii="Times New Roman" w:eastAsia="Calibri" w:hAnsi="Times New Roman" w:cs="Times New Roman"/>
          <w:sz w:val="28"/>
          <w:szCs w:val="28"/>
        </w:rPr>
        <w:t>, Положение об отделе планирования)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не приведены </w:t>
      </w:r>
      <w:r w:rsidRPr="002D660D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соответствие с нормами действующего законодательства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56780A" w:rsidRPr="00CF6180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Министерством в</w:t>
      </w:r>
      <w:r w:rsidRPr="00CF61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нарушение бюджетного законодательства порядок составления, утверждения и ведения бюджетной сметы и подведомственных ему учреждений не утвержд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ался</w:t>
      </w:r>
      <w:r w:rsidRPr="00CF61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; бюджетная смета на 2016 год утверждена при отсутствии доведенных лимитов бюджетных обязательств, ее ведение осуществлялось с нарушением утвержденных требований. </w:t>
      </w:r>
    </w:p>
    <w:p w:rsidR="0056780A" w:rsidRPr="001103EB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103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нарушение Бюджетного кодекса Российской Федерации в отсутствие доведенных лимитов бюджетных обязательств и решения Правительства Московской области о распределении межбюджетных трансфертов между муниципальными образованиями Московской области Министерством заключены Соглашения о предоставлении межбюджетных трансфертов с муниципальными образованиями Московской области. </w:t>
      </w:r>
    </w:p>
    <w:p w:rsidR="0056780A" w:rsidRPr="0047035D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035D">
        <w:rPr>
          <w:rFonts w:ascii="Times New Roman" w:eastAsia="Calibri" w:hAnsi="Times New Roman" w:cs="Times New Roman"/>
          <w:sz w:val="28"/>
          <w:szCs w:val="28"/>
          <w:lang w:eastAsia="ru-RU"/>
        </w:rPr>
        <w:t>Установлено также, что порядок осуществления бюджетных полномочий главного администратора, администратора доходов бюджета Московской области и методика прогнозирования администрируемых доходов в Министерстве не утверждены.</w:t>
      </w:r>
    </w:p>
    <w:p w:rsidR="0056780A" w:rsidRPr="0047035D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035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нарушение законодательства государственному казенному учреждению Московской области «Московский областной многофункциональный центр предоставления государственных и муниципальных услуг» на 2014, 2015 и 2016 годы государственное задание не формировалось и не утверждалось. </w:t>
      </w:r>
    </w:p>
    <w:p w:rsidR="0056780A" w:rsidRPr="001103EB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103EB">
        <w:rPr>
          <w:rFonts w:ascii="Times New Roman" w:eastAsia="Calibri" w:hAnsi="Times New Roman" w:cs="Times New Roman"/>
          <w:sz w:val="28"/>
          <w:szCs w:val="28"/>
          <w:lang w:eastAsia="ru-RU"/>
        </w:rPr>
        <w:t>Кроме того</w:t>
      </w:r>
      <w:r w:rsidR="00BA3F7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1103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установлено, что в нарушение законодательства министром государственного управления, информационных технологий и связи Московской области полномочия на заключение государственных контрактов по итогам размещения заказов на поставку товаров, выполнение работ, оказание услуг и подписание актов выполненных работ, оказанных услуг переданы первому заместителю министра не в соответствии с нормативным правовым актом, а по доверенности.</w:t>
      </w:r>
    </w:p>
    <w:p w:rsidR="0056780A" w:rsidRPr="0047035D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03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итогам контрольного мероприятия установлены случаи нарушения законодательства в сфере закупок: </w:t>
      </w:r>
    </w:p>
    <w:p w:rsidR="0056780A" w:rsidRPr="0047035D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035D">
        <w:rPr>
          <w:rFonts w:ascii="Times New Roman" w:eastAsia="Calibri" w:hAnsi="Times New Roman" w:cs="Times New Roman"/>
          <w:sz w:val="28"/>
          <w:szCs w:val="28"/>
          <w:lang w:eastAsia="ru-RU"/>
        </w:rPr>
        <w:t>требования по своевременному размещению плана-графика закупок на официальном сайте Единой информационной системы в сфере закупок и сроки опубликования извещений об осуществлении закупок после внесения изменений в план-график не соблюдались;</w:t>
      </w:r>
    </w:p>
    <w:p w:rsidR="0056780A" w:rsidRPr="0047035D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03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контрактная служба сформирована без соблюдения установленных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нормативными правовыми актами </w:t>
      </w:r>
      <w:r w:rsidRPr="004703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требований; </w:t>
      </w:r>
    </w:p>
    <w:p w:rsidR="0056780A" w:rsidRPr="0047035D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035D">
        <w:rPr>
          <w:rFonts w:ascii="Times New Roman" w:eastAsia="Calibri" w:hAnsi="Times New Roman" w:cs="Times New Roman"/>
          <w:sz w:val="28"/>
          <w:szCs w:val="28"/>
          <w:lang w:eastAsia="ru-RU"/>
        </w:rPr>
        <w:t>при организации и проведении ведомственного контроля план проверок и регламент проведения ведомственного контроля на официальном сайте Министерства не публиковались, программа проверки подведомственного учреждения не утверждалась.</w:t>
      </w:r>
    </w:p>
    <w:p w:rsidR="0056780A" w:rsidRPr="0047035D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03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нарушение </w:t>
      </w:r>
      <w:hyperlink r:id="rId4" w:history="1">
        <w:r w:rsidRPr="0047035D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Порядка</w:t>
        </w:r>
      </w:hyperlink>
      <w:r w:rsidRPr="004703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разработки и реализации государственных программ Московской области, утвержденного постановлением Правительства Московской области от 25.03.2013 № 208/8, «Дорожная карта» на 2016 год по выполнению мероприятий государственной программы Московской области «Эффективная власть» на 2014 – 2018 годы», государственным заказчиком которой является Министерство, не утверждена.</w:t>
      </w:r>
    </w:p>
    <w:p w:rsidR="0056780A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7035D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Проведение внутреннего финансового контроля и внутреннего финансового аудита в нарушение Бюджетного кодекса Российской Федерации Министерством не осуществлялось, регламент проведения ведомственного контроля не утвержден и не размещен на сайте, план проверок отсутствует.</w:t>
      </w:r>
    </w:p>
    <w:p w:rsidR="0056780A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фактам нарушений, требующих проведения процессуальных действий, связанных с истребованием дополнительных документов и установлением виновного лица, проводились административные расследования. </w:t>
      </w:r>
    </w:p>
    <w:p w:rsidR="0056780A" w:rsidRPr="00F13E66" w:rsidRDefault="0056780A" w:rsidP="0056780A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13E66">
        <w:rPr>
          <w:rFonts w:ascii="Times New Roman" w:hAnsi="Times New Roman" w:cs="Times New Roman"/>
          <w:sz w:val="28"/>
          <w:szCs w:val="28"/>
        </w:rPr>
        <w:lastRenderedPageBreak/>
        <w:t>По выявленны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13E66">
        <w:rPr>
          <w:rFonts w:ascii="Times New Roman" w:hAnsi="Times New Roman" w:cs="Times New Roman"/>
          <w:sz w:val="28"/>
          <w:szCs w:val="28"/>
        </w:rPr>
        <w:t xml:space="preserve"> нарушени</w:t>
      </w:r>
      <w:r>
        <w:rPr>
          <w:rFonts w:ascii="Times New Roman" w:hAnsi="Times New Roman" w:cs="Times New Roman"/>
          <w:sz w:val="28"/>
          <w:szCs w:val="28"/>
        </w:rPr>
        <w:t xml:space="preserve">ям, имеющим признаки административных правонарушений, </w:t>
      </w:r>
      <w:r>
        <w:rPr>
          <w:rFonts w:ascii="Times New Roman" w:hAnsi="Times New Roman" w:cs="Times New Roman"/>
          <w:bCs/>
          <w:sz w:val="28"/>
          <w:szCs w:val="28"/>
        </w:rPr>
        <w:t>в отношении должностных лиц Министерства составлены протоколы</w:t>
      </w:r>
      <w:r w:rsidR="00557D5C">
        <w:rPr>
          <w:rFonts w:ascii="Times New Roman" w:hAnsi="Times New Roman" w:cs="Times New Roman"/>
          <w:bCs/>
          <w:sz w:val="28"/>
          <w:szCs w:val="28"/>
        </w:rPr>
        <w:t xml:space="preserve"> об административных правонарушениях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Кодексом Российской Федерации об административных правонарушениях. </w:t>
      </w:r>
    </w:p>
    <w:p w:rsidR="0056780A" w:rsidRDefault="0056780A" w:rsidP="0056780A">
      <w:pPr>
        <w:widowControl w:val="0"/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установленным недостаткам</w:t>
      </w:r>
      <w:r w:rsidRPr="007F3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нарушениям</w:t>
      </w:r>
      <w:r w:rsidRPr="00632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Министерство </w:t>
      </w:r>
      <w:r w:rsidRPr="006329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направлено представление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КСП Московской области.</w:t>
      </w:r>
    </w:p>
    <w:p w:rsidR="00966A71" w:rsidRDefault="00966A71"/>
    <w:sectPr w:rsidR="00966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80A"/>
    <w:rsid w:val="00557D5C"/>
    <w:rsid w:val="0056780A"/>
    <w:rsid w:val="00966A71"/>
    <w:rsid w:val="00BA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5D56E7-111A-4970-B546-77C0013D3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F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1CFDA8ADEECD0AE55BE803AF30FE057CC81A253B22E17DF539141A37B76F54D3E09BD0F155B77923A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Сущевская Н.О.</dc:creator>
  <cp:keywords/>
  <dc:description/>
  <cp:lastModifiedBy>Сущевская Н.О.</cp:lastModifiedBy>
  <cp:revision>3</cp:revision>
  <cp:lastPrinted>2016-10-17T05:42:00Z</cp:lastPrinted>
  <dcterms:created xsi:type="dcterms:W3CDTF">2016-10-13T16:37:00Z</dcterms:created>
  <dcterms:modified xsi:type="dcterms:W3CDTF">2016-10-17T14:38:00Z</dcterms:modified>
</cp:coreProperties>
</file>